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66315A16" w:rsidR="003B2DFA" w:rsidRPr="003B2DFA" w:rsidRDefault="003B2DFA" w:rsidP="003B2DFA">
      <w:pPr>
        <w:pStyle w:val="NoSpacing"/>
        <w:rPr>
          <w:b/>
          <w:sz w:val="24"/>
          <w:szCs w:val="24"/>
        </w:rPr>
      </w:pPr>
      <w:r w:rsidRPr="003B2DFA">
        <w:rPr>
          <w:b/>
          <w:sz w:val="24"/>
          <w:szCs w:val="24"/>
        </w:rPr>
        <w:t>3GPP TSG-RAN WG</w:t>
      </w:r>
      <w:r w:rsidR="004627EF">
        <w:rPr>
          <w:b/>
          <w:sz w:val="24"/>
          <w:szCs w:val="24"/>
        </w:rPr>
        <w:t>1</w:t>
      </w:r>
      <w:r w:rsidRPr="003B2DFA">
        <w:rPr>
          <w:b/>
          <w:sz w:val="24"/>
          <w:szCs w:val="24"/>
        </w:rPr>
        <w:t xml:space="preserve"> #1</w:t>
      </w:r>
      <w:r w:rsidR="004627EF">
        <w:rPr>
          <w:b/>
          <w:sz w:val="24"/>
          <w:szCs w:val="24"/>
        </w:rPr>
        <w:t>0</w:t>
      </w:r>
      <w:r w:rsidR="00F765DB">
        <w:rPr>
          <w:b/>
          <w:sz w:val="24"/>
          <w:szCs w:val="24"/>
        </w:rPr>
        <w:t>9</w:t>
      </w:r>
      <w:r w:rsidRPr="003B2DFA">
        <w:rPr>
          <w:b/>
          <w:sz w:val="24"/>
          <w:szCs w:val="24"/>
        </w:rPr>
        <w:t>-e</w:t>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Pr>
          <w:b/>
          <w:sz w:val="24"/>
          <w:szCs w:val="24"/>
        </w:rPr>
        <w:t xml:space="preserve">            </w:t>
      </w:r>
      <w:r w:rsidRPr="003B2DFA">
        <w:rPr>
          <w:b/>
          <w:sz w:val="24"/>
          <w:szCs w:val="24"/>
        </w:rPr>
        <w:t>R</w:t>
      </w:r>
      <w:r w:rsidR="00F765DB">
        <w:rPr>
          <w:b/>
          <w:sz w:val="24"/>
          <w:szCs w:val="24"/>
        </w:rPr>
        <w:t>1</w:t>
      </w:r>
      <w:r w:rsidRPr="003B2DFA">
        <w:rPr>
          <w:b/>
          <w:sz w:val="24"/>
          <w:szCs w:val="24"/>
        </w:rPr>
        <w:t>-2</w:t>
      </w:r>
      <w:r w:rsidR="00F765DB">
        <w:rPr>
          <w:b/>
          <w:sz w:val="24"/>
          <w:szCs w:val="24"/>
        </w:rPr>
        <w:t>2</w:t>
      </w:r>
      <w:r w:rsidR="003333C2">
        <w:rPr>
          <w:b/>
          <w:sz w:val="24"/>
          <w:szCs w:val="24"/>
        </w:rPr>
        <w:t>04860</w:t>
      </w:r>
    </w:p>
    <w:p w14:paraId="301A6BC2" w14:textId="453B62F2" w:rsidR="003B2DFA" w:rsidRPr="003B2DFA" w:rsidRDefault="00F765DB" w:rsidP="003B2DFA">
      <w:pPr>
        <w:overflowPunct w:val="0"/>
        <w:autoSpaceDE w:val="0"/>
        <w:textAlignment w:val="baseline"/>
        <w:rPr>
          <w:b/>
          <w:sz w:val="24"/>
          <w:szCs w:val="24"/>
        </w:rPr>
      </w:pPr>
      <w:r>
        <w:rPr>
          <w:b/>
          <w:sz w:val="24"/>
          <w:szCs w:val="24"/>
        </w:rPr>
        <w:t>e-Me</w:t>
      </w:r>
      <w:r w:rsidR="003333C2">
        <w:rPr>
          <w:b/>
          <w:sz w:val="24"/>
          <w:szCs w:val="24"/>
        </w:rPr>
        <w:t>et</w:t>
      </w:r>
      <w:r>
        <w:rPr>
          <w:b/>
          <w:sz w:val="24"/>
          <w:szCs w:val="24"/>
        </w:rPr>
        <w:t>ing, May 9</w:t>
      </w:r>
      <w:r w:rsidRPr="00F765DB">
        <w:rPr>
          <w:b/>
          <w:sz w:val="24"/>
          <w:szCs w:val="24"/>
          <w:vertAlign w:val="superscript"/>
        </w:rPr>
        <w:t>th</w:t>
      </w:r>
      <w:r>
        <w:rPr>
          <w:b/>
          <w:sz w:val="24"/>
          <w:szCs w:val="24"/>
        </w:rPr>
        <w:t>-20</w:t>
      </w:r>
      <w:r w:rsidRPr="00F765DB">
        <w:rPr>
          <w:b/>
          <w:sz w:val="24"/>
          <w:szCs w:val="24"/>
          <w:vertAlign w:val="superscript"/>
        </w:rPr>
        <w:t>th</w:t>
      </w:r>
      <w:r>
        <w:rPr>
          <w:b/>
          <w:sz w:val="24"/>
          <w:szCs w:val="24"/>
        </w:rPr>
        <w:t>, 2022</w:t>
      </w:r>
    </w:p>
    <w:p w14:paraId="40A32BAA" w14:textId="77777777" w:rsidR="00090197" w:rsidRDefault="00090197" w:rsidP="002D479B">
      <w:pPr>
        <w:ind w:left="1800" w:hanging="1800"/>
        <w:rPr>
          <w:b/>
          <w:sz w:val="24"/>
          <w:szCs w:val="24"/>
        </w:rPr>
      </w:pPr>
    </w:p>
    <w:p w14:paraId="4ECEF67E" w14:textId="65CD452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9.2.2.1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4F337881"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4627EF" w:rsidRPr="004627EF">
        <w:rPr>
          <w:b/>
          <w:bCs/>
          <w:sz w:val="24"/>
          <w:szCs w:val="24"/>
        </w:rPr>
        <w:t>Evaluation of AI/ML for CSI feedback enhancements</w:t>
      </w:r>
      <w:r w:rsidR="004627EF">
        <w:rPr>
          <w:b/>
          <w:sz w:val="24"/>
          <w:szCs w:val="24"/>
        </w:rPr>
        <w:t xml:space="preserve"> </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5E958BF" w14:textId="150DCE39" w:rsidR="006843E1" w:rsidRPr="00F35704"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AC63B5">
        <w:rPr>
          <w:rFonts w:ascii="Calibri" w:eastAsia="Malgun Gothic" w:hAnsi="Calibri" w:cs="Batang"/>
          <w:lang w:val="en-GB" w:eastAsia="ko-KR"/>
        </w:rPr>
        <w:t>8</w:t>
      </w:r>
      <w:r w:rsidR="00504E73">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to </w:t>
      </w:r>
      <w:r w:rsidR="00504E73">
        <w:rPr>
          <w:rFonts w:ascii="Calibri" w:eastAsia="Malgun Gothic" w:hAnsi="Calibri" w:cs="Batang"/>
          <w:lang w:val="en-GB" w:eastAsia="ko-KR"/>
        </w:rPr>
        <w:t xml:space="preserve">the following </w:t>
      </w:r>
      <w:r w:rsidR="001A12F1">
        <w:rPr>
          <w:rFonts w:ascii="Calibri" w:eastAsia="Malgun Gothic" w:hAnsi="Calibri" w:cs="Batang"/>
          <w:lang w:val="en-GB" w:eastAsia="ko-KR"/>
        </w:rPr>
        <w:t xml:space="preserve">objectives </w:t>
      </w:r>
      <w:r w:rsidR="00DE277A">
        <w:rPr>
          <w:rFonts w:ascii="Calibri" w:eastAsia="Malgun Gothic" w:hAnsi="Calibri" w:cs="Batang"/>
          <w:lang w:val="en-GB" w:eastAsia="ko-KR"/>
        </w:rPr>
        <w:t>on evaluation methodology for the various use cases under consideration</w:t>
      </w:r>
    </w:p>
    <w:tbl>
      <w:tblPr>
        <w:tblStyle w:val="TableGrid"/>
        <w:tblW w:w="0" w:type="auto"/>
        <w:tblInd w:w="431" w:type="dxa"/>
        <w:tblLook w:val="04A0" w:firstRow="1" w:lastRow="0" w:firstColumn="1" w:lastColumn="0" w:noHBand="0" w:noVBand="1"/>
      </w:tblPr>
      <w:tblGrid>
        <w:gridCol w:w="9639"/>
      </w:tblGrid>
      <w:tr w:rsidR="00A127C5" w:rsidRPr="00A127C5" w14:paraId="51CB49ED" w14:textId="77777777" w:rsidTr="00A127C5">
        <w:trPr>
          <w:trHeight w:val="3930"/>
        </w:trPr>
        <w:tc>
          <w:tcPr>
            <w:tcW w:w="9639" w:type="dxa"/>
          </w:tcPr>
          <w:p w14:paraId="5494EAE9" w14:textId="77777777" w:rsidR="00CB3398" w:rsidRDefault="00CB3398" w:rsidP="00CB3398">
            <w:pPr>
              <w:numPr>
                <w:ilvl w:val="0"/>
                <w:numId w:val="22"/>
              </w:numPr>
              <w:overflowPunct w:val="0"/>
              <w:autoSpaceDE w:val="0"/>
              <w:autoSpaceDN w:val="0"/>
              <w:adjustRightInd w:val="0"/>
              <w:spacing w:before="0" w:after="0"/>
              <w:jc w:val="left"/>
              <w:textAlignment w:val="baseline"/>
              <w:rPr>
                <w:bCs/>
              </w:rPr>
            </w:pPr>
            <w:r>
              <w:rPr>
                <w:bCs/>
              </w:rPr>
              <w:t>Evaluate performance benefits of AI/ML based algorithms for the agreed use cases in the final representative set:</w:t>
            </w:r>
          </w:p>
          <w:p w14:paraId="7004C941" w14:textId="77777777" w:rsidR="00CB3398" w:rsidRDefault="00CB3398" w:rsidP="00CB3398">
            <w:pPr>
              <w:numPr>
                <w:ilvl w:val="1"/>
                <w:numId w:val="21"/>
              </w:numPr>
              <w:overflowPunct w:val="0"/>
              <w:autoSpaceDE w:val="0"/>
              <w:autoSpaceDN w:val="0"/>
              <w:adjustRightInd w:val="0"/>
              <w:spacing w:before="0" w:after="0"/>
              <w:jc w:val="left"/>
              <w:textAlignment w:val="baseline"/>
              <w:rPr>
                <w:bCs/>
              </w:rPr>
            </w:pPr>
            <w:r>
              <w:rPr>
                <w:bCs/>
              </w:rPr>
              <w:t xml:space="preserve">Methodology based on statistical models (from TR 38.901 and TR 38.857 [positioning]), for link and system level simulations. </w:t>
            </w:r>
          </w:p>
          <w:p w14:paraId="02A9AFF0"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Extensions of 3GPP evaluation methodology for better suitability to AI/ML based techniques should be considered as needed.</w:t>
            </w:r>
          </w:p>
          <w:p w14:paraId="42CF3E43"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3947366" w14:textId="77777777" w:rsidR="00CB3398" w:rsidRPr="0021777B" w:rsidRDefault="00CB3398" w:rsidP="00CB3398">
            <w:pPr>
              <w:numPr>
                <w:ilvl w:val="2"/>
                <w:numId w:val="21"/>
              </w:numPr>
              <w:overflowPunct w:val="0"/>
              <w:autoSpaceDE w:val="0"/>
              <w:autoSpaceDN w:val="0"/>
              <w:adjustRightInd w:val="0"/>
              <w:spacing w:before="0" w:after="0"/>
              <w:jc w:val="left"/>
              <w:textAlignment w:val="baseline"/>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 selected use cases</w:t>
            </w:r>
            <w:r>
              <w:rPr>
                <w:bCs/>
              </w:rPr>
              <w:t>.</w:t>
            </w:r>
            <w:r w:rsidRPr="0021777B">
              <w:rPr>
                <w:bCs/>
              </w:rPr>
              <w:t xml:space="preserve"> </w:t>
            </w:r>
          </w:p>
          <w:p w14:paraId="111BDF7B"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Consider adequate model training strategy, collaboration levels and associated implications</w:t>
            </w:r>
          </w:p>
          <w:p w14:paraId="755939D6"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Consider agreed-upon base AI model(s) for calibration</w:t>
            </w:r>
          </w:p>
          <w:p w14:paraId="7B0CC3DF"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AI model description and training methodology used for evaluation should be reported for information and cross-checking purposes</w:t>
            </w:r>
          </w:p>
          <w:p w14:paraId="33C3290A" w14:textId="77777777" w:rsidR="00CB3398" w:rsidRPr="00BB4FD7" w:rsidRDefault="00CB3398" w:rsidP="00CB3398">
            <w:pPr>
              <w:numPr>
                <w:ilvl w:val="1"/>
                <w:numId w:val="21"/>
              </w:numPr>
              <w:overflowPunct w:val="0"/>
              <w:autoSpaceDE w:val="0"/>
              <w:autoSpaceDN w:val="0"/>
              <w:adjustRightInd w:val="0"/>
              <w:spacing w:before="0"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610A352E"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Performance, inference latency and computational complexity of AI/ML based algorithms should be compared to that of a state-of-the-art baseline</w:t>
            </w:r>
          </w:p>
          <w:p w14:paraId="5FA709AA" w14:textId="77777777" w:rsidR="00CB3398" w:rsidRDefault="00CB3398" w:rsidP="00CB3398">
            <w:pPr>
              <w:numPr>
                <w:ilvl w:val="2"/>
                <w:numId w:val="21"/>
              </w:numPr>
              <w:overflowPunct w:val="0"/>
              <w:autoSpaceDE w:val="0"/>
              <w:autoSpaceDN w:val="0"/>
              <w:adjustRightInd w:val="0"/>
              <w:spacing w:before="0"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650B8B8" w14:textId="6AB24884" w:rsidR="00A127C5" w:rsidRPr="00A127C5" w:rsidRDefault="00A127C5" w:rsidP="008A1C70">
            <w:pPr>
              <w:rPr>
                <w:bCs/>
                <w:lang w:eastAsia="zh-CN"/>
              </w:rPr>
            </w:pPr>
          </w:p>
        </w:tc>
      </w:tr>
    </w:tbl>
    <w:p w14:paraId="0DEF8EA5" w14:textId="42317781" w:rsidR="00F35704" w:rsidRDefault="00F35704" w:rsidP="00EE2068">
      <w:pPr>
        <w:pStyle w:val="Doc-text2"/>
      </w:pP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6730DB83"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focuses on </w:t>
      </w:r>
      <w:r w:rsidR="00087E5C">
        <w:rPr>
          <w:rFonts w:ascii="Calibri" w:eastAsia="Malgun Gothic" w:hAnsi="Calibri" w:cs="Batang"/>
          <w:lang w:val="en-GB" w:eastAsia="ko-KR"/>
        </w:rPr>
        <w:t>evaluation methodo</w:t>
      </w:r>
      <w:r w:rsidR="00CA0026">
        <w:rPr>
          <w:rFonts w:ascii="Calibri" w:eastAsia="Malgun Gothic" w:hAnsi="Calibri" w:cs="Batang"/>
          <w:lang w:val="en-GB" w:eastAsia="ko-KR"/>
        </w:rPr>
        <w:t>lo</w:t>
      </w:r>
      <w:r w:rsidR="00087E5C">
        <w:rPr>
          <w:rFonts w:ascii="Calibri" w:eastAsia="Malgun Gothic" w:hAnsi="Calibri" w:cs="Batang"/>
          <w:lang w:val="en-GB" w:eastAsia="ko-KR"/>
        </w:rPr>
        <w:t xml:space="preserve">gy </w:t>
      </w:r>
      <w:r w:rsidR="00BF1232">
        <w:rPr>
          <w:rFonts w:ascii="Calibri" w:eastAsia="Malgun Gothic" w:hAnsi="Calibri" w:cs="Batang"/>
          <w:lang w:val="en-GB" w:eastAsia="ko-KR"/>
        </w:rPr>
        <w:t xml:space="preserve">and key performance indicators </w:t>
      </w:r>
      <w:r w:rsidR="00087E5C">
        <w:rPr>
          <w:rFonts w:ascii="Calibri" w:eastAsia="Malgun Gothic" w:hAnsi="Calibri" w:cs="Batang"/>
          <w:lang w:val="en-GB" w:eastAsia="ko-KR"/>
        </w:rPr>
        <w:t xml:space="preserve">for CSI enhancements </w:t>
      </w:r>
      <w:r w:rsidR="00CA0026">
        <w:rPr>
          <w:rFonts w:ascii="Calibri" w:eastAsia="Malgun Gothic" w:hAnsi="Calibri" w:cs="Batang"/>
          <w:lang w:val="en-GB" w:eastAsia="ko-KR"/>
        </w:rPr>
        <w:t>specifically related to the CSI enhancements sub-use</w:t>
      </w:r>
      <w:r w:rsidR="00087E5C">
        <w:rPr>
          <w:rFonts w:ascii="Calibri" w:eastAsia="Malgun Gothic" w:hAnsi="Calibri" w:cs="Batang"/>
          <w:lang w:val="en-GB" w:eastAsia="ko-KR"/>
        </w:rPr>
        <w:t xml:space="preserve"> case presented in [2]</w:t>
      </w:r>
      <w:r w:rsidR="00BF1232">
        <w:rPr>
          <w:rFonts w:ascii="Calibri" w:eastAsia="Malgun Gothic" w:hAnsi="Calibri" w:cs="Batang"/>
          <w:lang w:val="en-GB" w:eastAsia="ko-KR"/>
        </w:rPr>
        <w:t>.</w:t>
      </w:r>
    </w:p>
    <w:p w14:paraId="6CB6A382" w14:textId="77777777" w:rsidR="00F765DB" w:rsidRDefault="00F765DB" w:rsidP="00EE2068">
      <w:pPr>
        <w:pStyle w:val="maintext"/>
        <w:ind w:firstLineChars="0" w:firstLine="0"/>
        <w:rPr>
          <w:rFonts w:ascii="Calibri" w:hAnsi="Calibri"/>
        </w:rPr>
      </w:pPr>
    </w:p>
    <w:p w14:paraId="4600A3D6" w14:textId="6D85A438" w:rsidR="00346605" w:rsidRPr="00172743" w:rsidRDefault="00B75800" w:rsidP="00326FF6">
      <w:pPr>
        <w:pStyle w:val="Heading1"/>
      </w:pPr>
      <w:r>
        <w:t xml:space="preserve">Evaluation </w:t>
      </w:r>
      <w:r w:rsidR="0016445D">
        <w:t>Methodology</w:t>
      </w:r>
    </w:p>
    <w:p w14:paraId="5D44CCEA" w14:textId="104AD65D" w:rsidR="005F7630" w:rsidRDefault="005A2373" w:rsidP="005A2373">
      <w:pPr>
        <w:pStyle w:val="maintext"/>
        <w:ind w:firstLineChars="0" w:firstLine="0"/>
        <w:rPr>
          <w:rFonts w:ascii="Calibri" w:hAnsi="Calibri"/>
        </w:rPr>
      </w:pPr>
      <w:r>
        <w:rPr>
          <w:rFonts w:ascii="Calibri" w:hAnsi="Calibri"/>
        </w:rPr>
        <w:t xml:space="preserve">For the evaluation of AI/ML based algorithms for the </w:t>
      </w:r>
      <w:r w:rsidR="009B0CAC">
        <w:rPr>
          <w:rFonts w:ascii="Calibri" w:hAnsi="Calibri"/>
        </w:rPr>
        <w:t>approved</w:t>
      </w:r>
      <w:r>
        <w:rPr>
          <w:rFonts w:ascii="Calibri" w:hAnsi="Calibri"/>
        </w:rPr>
        <w:t xml:space="preserve"> and proposed sub-use cases, the group agreed to reuse the statistical models used by 3GPP for LLS and SLS simulations</w:t>
      </w:r>
      <w:r w:rsidR="00DA7B18">
        <w:rPr>
          <w:rFonts w:ascii="Calibri" w:hAnsi="Calibri"/>
        </w:rPr>
        <w:t>, as a first step for algorithms evaluations</w:t>
      </w:r>
      <w:r>
        <w:rPr>
          <w:rFonts w:ascii="Calibri" w:hAnsi="Calibri"/>
        </w:rPr>
        <w:t>.</w:t>
      </w:r>
      <w:r w:rsidR="00E51CCE">
        <w:rPr>
          <w:rFonts w:ascii="Calibri" w:hAnsi="Calibri"/>
        </w:rPr>
        <w:t xml:space="preserve"> </w:t>
      </w:r>
      <w:r>
        <w:rPr>
          <w:rFonts w:ascii="Calibri" w:hAnsi="Calibri"/>
        </w:rPr>
        <w:t xml:space="preserve"> </w:t>
      </w:r>
    </w:p>
    <w:p w14:paraId="58DFD3A5" w14:textId="649E53C4" w:rsidR="00FB3C53" w:rsidRDefault="00643715" w:rsidP="005A2373">
      <w:pPr>
        <w:pStyle w:val="maintext"/>
        <w:ind w:firstLineChars="0" w:firstLine="0"/>
        <w:rPr>
          <w:rFonts w:ascii="Calibri" w:hAnsi="Calibri"/>
        </w:rPr>
      </w:pPr>
      <w:r>
        <w:rPr>
          <w:rFonts w:ascii="Calibri" w:hAnsi="Calibri"/>
        </w:rPr>
        <w:t>For</w:t>
      </w:r>
      <w:r w:rsidR="00E51CCE">
        <w:rPr>
          <w:rFonts w:ascii="Calibri" w:hAnsi="Calibri"/>
        </w:rPr>
        <w:t xml:space="preserve"> the MU-MIMO sub</w:t>
      </w:r>
      <w:r w:rsidR="00A742E7">
        <w:rPr>
          <w:rFonts w:ascii="Calibri" w:hAnsi="Calibri"/>
        </w:rPr>
        <w:t>-</w:t>
      </w:r>
      <w:r w:rsidR="00E51CCE">
        <w:rPr>
          <w:rFonts w:ascii="Calibri" w:hAnsi="Calibri"/>
        </w:rPr>
        <w:t xml:space="preserve">use case we presented, where the AI/ML training and inference </w:t>
      </w:r>
      <w:r w:rsidR="003C55C7">
        <w:rPr>
          <w:rFonts w:ascii="Calibri" w:hAnsi="Calibri"/>
        </w:rPr>
        <w:t>are in</w:t>
      </w:r>
      <w:r w:rsidR="00E51CCE">
        <w:rPr>
          <w:rFonts w:ascii="Calibri" w:hAnsi="Calibri"/>
        </w:rPr>
        <w:t xml:space="preserve"> the network, and the user adjusts its CSI feedback based on actions and policies from the network, we believe that a system level simulation should be used for evaluation</w:t>
      </w:r>
      <w:r w:rsidR="00170791">
        <w:rPr>
          <w:rFonts w:ascii="Calibri" w:hAnsi="Calibri"/>
        </w:rPr>
        <w:t xml:space="preserve"> as a first level, the SLS will use channel models from 38.901 for </w:t>
      </w:r>
      <w:proofErr w:type="spellStart"/>
      <w:r w:rsidR="00170791">
        <w:rPr>
          <w:rFonts w:ascii="Calibri" w:hAnsi="Calibri"/>
        </w:rPr>
        <w:t>UMa</w:t>
      </w:r>
      <w:proofErr w:type="spellEnd"/>
      <w:r w:rsidR="00170791">
        <w:rPr>
          <w:rFonts w:ascii="Calibri" w:hAnsi="Calibri"/>
        </w:rPr>
        <w:t xml:space="preserve">, </w:t>
      </w:r>
      <w:proofErr w:type="spellStart"/>
      <w:r w:rsidR="00170791">
        <w:rPr>
          <w:rFonts w:ascii="Calibri" w:hAnsi="Calibri"/>
        </w:rPr>
        <w:t>UMi</w:t>
      </w:r>
      <w:proofErr w:type="spellEnd"/>
      <w:r w:rsidR="00170791">
        <w:rPr>
          <w:rFonts w:ascii="Calibri" w:hAnsi="Calibri"/>
        </w:rPr>
        <w:t xml:space="preserve">, and </w:t>
      </w:r>
      <w:proofErr w:type="spellStart"/>
      <w:r w:rsidR="00170791">
        <w:rPr>
          <w:rFonts w:ascii="Calibri" w:hAnsi="Calibri"/>
        </w:rPr>
        <w:t>InH</w:t>
      </w:r>
      <w:proofErr w:type="spellEnd"/>
      <w:r w:rsidR="00170791">
        <w:rPr>
          <w:rFonts w:ascii="Calibri" w:hAnsi="Calibri"/>
        </w:rPr>
        <w:t xml:space="preserve"> deployment scenarios.</w:t>
      </w:r>
      <w:r w:rsidR="00E51CCE">
        <w:rPr>
          <w:rFonts w:ascii="Calibri" w:hAnsi="Calibri"/>
        </w:rPr>
        <w:t xml:space="preserve"> </w:t>
      </w:r>
    </w:p>
    <w:p w14:paraId="7015FAE6" w14:textId="1CECB5C9" w:rsidR="00FB3C53" w:rsidRPr="00FB3C53" w:rsidRDefault="00FB3C53" w:rsidP="005A2373">
      <w:pPr>
        <w:pStyle w:val="maintext"/>
        <w:ind w:firstLineChars="0" w:firstLine="0"/>
        <w:rPr>
          <w:rFonts w:ascii="Calibri" w:hAnsi="Calibri"/>
          <w:b/>
          <w:bCs/>
        </w:rPr>
      </w:pPr>
      <w:r w:rsidRPr="00FB3C53">
        <w:rPr>
          <w:rFonts w:ascii="Calibri" w:hAnsi="Calibri"/>
          <w:b/>
          <w:bCs/>
        </w:rPr>
        <w:lastRenderedPageBreak/>
        <w:t>Proposal 1: Consider an SLS evaluation for the CSI feedback enhancements sub-use cases</w:t>
      </w:r>
    </w:p>
    <w:p w14:paraId="06907A60" w14:textId="29468F3A" w:rsidR="008478F0" w:rsidRDefault="006A7792" w:rsidP="006A7792">
      <w:pPr>
        <w:pStyle w:val="maintext"/>
        <w:ind w:firstLineChars="0" w:firstLine="0"/>
        <w:rPr>
          <w:rFonts w:ascii="Calibri" w:hAnsi="Calibri"/>
        </w:rPr>
      </w:pPr>
      <w:r>
        <w:rPr>
          <w:rFonts w:ascii="Calibri" w:hAnsi="Calibri"/>
        </w:rPr>
        <w:t xml:space="preserve">In addition to the SLS evaluations, field trial data can be optionally used to test and evaluate the proposed algorithm and framework. Such data however is </w:t>
      </w:r>
      <w:r w:rsidR="00766E5D">
        <w:rPr>
          <w:rFonts w:ascii="Calibri" w:hAnsi="Calibri"/>
        </w:rPr>
        <w:t>very hard</w:t>
      </w:r>
      <w:r>
        <w:rPr>
          <w:rFonts w:ascii="Calibri" w:hAnsi="Calibri"/>
        </w:rPr>
        <w:t xml:space="preserve"> to share between various companies. To overcome this problem, </w:t>
      </w:r>
      <w:r w:rsidR="00FA565F">
        <w:rPr>
          <w:rFonts w:ascii="Calibri" w:hAnsi="Calibri"/>
        </w:rPr>
        <w:t xml:space="preserve">data sets from testbeds can potentially be used, pending agreement on the right format and platform to share them. </w:t>
      </w:r>
      <w:r w:rsidR="008C22D7">
        <w:rPr>
          <w:rFonts w:ascii="Calibri" w:hAnsi="Calibri"/>
        </w:rPr>
        <w:t xml:space="preserve">Another possibility would be to </w:t>
      </w:r>
      <w:r w:rsidR="0088077F">
        <w:rPr>
          <w:rFonts w:ascii="Calibri" w:hAnsi="Calibri"/>
        </w:rPr>
        <w:t>construct d</w:t>
      </w:r>
      <w:r>
        <w:rPr>
          <w:rFonts w:ascii="Calibri" w:hAnsi="Calibri"/>
        </w:rPr>
        <w:t>ata sets for training and validation testing</w:t>
      </w:r>
      <w:r w:rsidR="00697058">
        <w:rPr>
          <w:rFonts w:ascii="Calibri" w:hAnsi="Calibri"/>
        </w:rPr>
        <w:t>, depending on the sub-use case considered</w:t>
      </w:r>
      <w:r>
        <w:rPr>
          <w:rFonts w:ascii="Calibri" w:hAnsi="Calibri"/>
        </w:rPr>
        <w:t>.</w:t>
      </w:r>
      <w:r w:rsidR="0088077F">
        <w:rPr>
          <w:rFonts w:ascii="Calibri" w:hAnsi="Calibri"/>
        </w:rPr>
        <w:t xml:space="preserve"> A third possibility would be to use publicly available test beds. </w:t>
      </w:r>
      <w:r w:rsidR="00A7799B">
        <w:rPr>
          <w:rFonts w:ascii="Calibri" w:hAnsi="Calibri"/>
        </w:rPr>
        <w:t xml:space="preserve">The data set can act as a common ground for baseline evaluation and performance evaluation of the proposed algorithms. </w:t>
      </w:r>
    </w:p>
    <w:p w14:paraId="29997F3C" w14:textId="58F9E9F0" w:rsidR="00697058" w:rsidRDefault="0088077F" w:rsidP="006A7792">
      <w:pPr>
        <w:pStyle w:val="maintext"/>
        <w:ind w:firstLineChars="0" w:firstLine="0"/>
        <w:rPr>
          <w:rFonts w:ascii="Calibri" w:hAnsi="Calibri"/>
        </w:rPr>
      </w:pPr>
      <w:r>
        <w:rPr>
          <w:rFonts w:ascii="Calibri" w:hAnsi="Calibri"/>
        </w:rPr>
        <w:t xml:space="preserve"> </w:t>
      </w:r>
    </w:p>
    <w:p w14:paraId="2B23FA6F" w14:textId="456C342E" w:rsidR="001D1492" w:rsidRPr="00163EB2" w:rsidRDefault="001D1492" w:rsidP="006A7792">
      <w:pPr>
        <w:pStyle w:val="maintext"/>
        <w:ind w:firstLineChars="0" w:firstLine="0"/>
        <w:rPr>
          <w:rFonts w:ascii="Calibri" w:hAnsi="Calibri"/>
          <w:b/>
          <w:bCs/>
        </w:rPr>
      </w:pPr>
      <w:r w:rsidRPr="00163EB2">
        <w:rPr>
          <w:rFonts w:ascii="Calibri" w:hAnsi="Calibri"/>
          <w:b/>
          <w:bCs/>
        </w:rPr>
        <w:t xml:space="preserve">Observation 1: It is very challenging to share field test results </w:t>
      </w:r>
      <w:r w:rsidR="00163EB2" w:rsidRPr="00163EB2">
        <w:rPr>
          <w:rFonts w:ascii="Calibri" w:hAnsi="Calibri"/>
          <w:b/>
          <w:bCs/>
        </w:rPr>
        <w:t>among companies.</w:t>
      </w:r>
    </w:p>
    <w:p w14:paraId="17FC9FC7" w14:textId="6DF3FE30" w:rsidR="00D766C8" w:rsidRPr="00163EB2" w:rsidRDefault="00697058" w:rsidP="005A2373">
      <w:pPr>
        <w:pStyle w:val="maintext"/>
        <w:ind w:firstLineChars="0" w:firstLine="0"/>
        <w:rPr>
          <w:rFonts w:ascii="Calibri" w:hAnsi="Calibri"/>
          <w:b/>
          <w:bCs/>
        </w:rPr>
      </w:pPr>
      <w:r w:rsidRPr="00163EB2">
        <w:rPr>
          <w:rFonts w:ascii="Calibri" w:hAnsi="Calibri"/>
          <w:b/>
          <w:bCs/>
        </w:rPr>
        <w:t xml:space="preserve">Observation </w:t>
      </w:r>
      <w:r w:rsidR="00163EB2" w:rsidRPr="00163EB2">
        <w:rPr>
          <w:rFonts w:ascii="Calibri" w:hAnsi="Calibri"/>
          <w:b/>
          <w:bCs/>
        </w:rPr>
        <w:t>2</w:t>
      </w:r>
      <w:r w:rsidRPr="00163EB2">
        <w:rPr>
          <w:rFonts w:ascii="Calibri" w:hAnsi="Calibri"/>
          <w:b/>
          <w:bCs/>
        </w:rPr>
        <w:t xml:space="preserve">: Depending on the sub-use case, a data set can be constructed using common assumptions for </w:t>
      </w:r>
      <w:r w:rsidR="00C902C3" w:rsidRPr="00163EB2">
        <w:rPr>
          <w:rFonts w:ascii="Calibri" w:hAnsi="Calibri"/>
          <w:b/>
          <w:bCs/>
        </w:rPr>
        <w:t xml:space="preserve">training and algorithm evaluation. </w:t>
      </w:r>
      <w:r w:rsidR="006A7792" w:rsidRPr="00163EB2">
        <w:rPr>
          <w:rFonts w:ascii="Calibri" w:hAnsi="Calibri"/>
          <w:b/>
          <w:bCs/>
        </w:rPr>
        <w:t xml:space="preserve">  </w:t>
      </w:r>
    </w:p>
    <w:p w14:paraId="64CD30A2" w14:textId="08E36702" w:rsidR="001D1492" w:rsidRPr="00163EB2" w:rsidRDefault="001D1492" w:rsidP="005A2373">
      <w:pPr>
        <w:pStyle w:val="maintext"/>
        <w:ind w:firstLineChars="0" w:firstLine="0"/>
        <w:rPr>
          <w:rFonts w:ascii="Calibri" w:hAnsi="Calibri"/>
          <w:b/>
          <w:bCs/>
        </w:rPr>
      </w:pPr>
      <w:r w:rsidRPr="00163EB2">
        <w:rPr>
          <w:rFonts w:ascii="Calibri" w:hAnsi="Calibri"/>
          <w:b/>
          <w:bCs/>
        </w:rPr>
        <w:t xml:space="preserve">Observation </w:t>
      </w:r>
      <w:r w:rsidR="00163EB2" w:rsidRPr="00163EB2">
        <w:rPr>
          <w:rFonts w:ascii="Calibri" w:hAnsi="Calibri"/>
          <w:b/>
          <w:bCs/>
        </w:rPr>
        <w:t>3</w:t>
      </w:r>
      <w:r w:rsidRPr="00163EB2">
        <w:rPr>
          <w:rFonts w:ascii="Calibri" w:hAnsi="Calibri"/>
          <w:b/>
          <w:bCs/>
        </w:rPr>
        <w:t xml:space="preserve">: </w:t>
      </w:r>
      <w:r w:rsidR="00163EB2" w:rsidRPr="00163EB2">
        <w:rPr>
          <w:rFonts w:ascii="Calibri" w:hAnsi="Calibri"/>
          <w:b/>
          <w:bCs/>
        </w:rPr>
        <w:t xml:space="preserve">Depending on the sub-use case, testbed data can be </w:t>
      </w:r>
      <w:proofErr w:type="gramStart"/>
      <w:r w:rsidR="00163EB2" w:rsidRPr="00163EB2">
        <w:rPr>
          <w:rFonts w:ascii="Calibri" w:hAnsi="Calibri"/>
          <w:b/>
          <w:bCs/>
        </w:rPr>
        <w:t>shared</w:t>
      </w:r>
      <w:proofErr w:type="gramEnd"/>
      <w:r w:rsidR="00163EB2" w:rsidRPr="00163EB2">
        <w:rPr>
          <w:rFonts w:ascii="Calibri" w:hAnsi="Calibri"/>
          <w:b/>
          <w:bCs/>
        </w:rPr>
        <w:t xml:space="preserve"> or a public data set can be used for training and algorithm evaluation.</w:t>
      </w:r>
    </w:p>
    <w:p w14:paraId="162D5B7E" w14:textId="77777777" w:rsidR="00163EB2" w:rsidRDefault="00163EB2" w:rsidP="005A2373">
      <w:pPr>
        <w:pStyle w:val="maintext"/>
        <w:ind w:firstLineChars="0" w:firstLine="0"/>
        <w:rPr>
          <w:rFonts w:ascii="Calibri" w:hAnsi="Calibri"/>
        </w:rPr>
      </w:pPr>
    </w:p>
    <w:p w14:paraId="712530F3" w14:textId="69B9CD0F" w:rsidR="00D5333D" w:rsidRDefault="00D5333D" w:rsidP="005A2373">
      <w:pPr>
        <w:pStyle w:val="maintext"/>
        <w:ind w:firstLineChars="0" w:firstLine="0"/>
        <w:rPr>
          <w:rFonts w:ascii="Calibri" w:hAnsi="Calibri"/>
        </w:rPr>
      </w:pPr>
      <w:r>
        <w:rPr>
          <w:rFonts w:ascii="Calibri" w:hAnsi="Calibri"/>
        </w:rPr>
        <w:t xml:space="preserve">For the system level evaluations </w:t>
      </w:r>
      <w:r w:rsidR="00180C77">
        <w:rPr>
          <w:rFonts w:ascii="Calibri" w:hAnsi="Calibri"/>
        </w:rPr>
        <w:t>on the sub-use case presented</w:t>
      </w:r>
      <w:r>
        <w:rPr>
          <w:rFonts w:ascii="Calibri" w:hAnsi="Calibri"/>
        </w:rPr>
        <w:t>, the CSI feedback</w:t>
      </w:r>
      <w:r w:rsidR="00267C87">
        <w:rPr>
          <w:rFonts w:ascii="Calibri" w:hAnsi="Calibri"/>
        </w:rPr>
        <w:t xml:space="preserve"> </w:t>
      </w:r>
      <w:r w:rsidR="004A1F35">
        <w:rPr>
          <w:rFonts w:ascii="Calibri" w:hAnsi="Calibri"/>
        </w:rPr>
        <w:t xml:space="preserve">assumptions are </w:t>
      </w:r>
      <w:r w:rsidR="0071559D">
        <w:rPr>
          <w:rFonts w:ascii="Calibri" w:hAnsi="Calibri"/>
        </w:rPr>
        <w:t>to be evaluated depending on the proposed algorithm. Each company should report it</w:t>
      </w:r>
      <w:r w:rsidR="00F77E01">
        <w:rPr>
          <w:rFonts w:ascii="Calibri" w:hAnsi="Calibri"/>
        </w:rPr>
        <w:t xml:space="preserve">s feedback assumptions and overhead used in the evaluations. </w:t>
      </w:r>
    </w:p>
    <w:p w14:paraId="0D36E65C" w14:textId="64211674" w:rsidR="00D5333D" w:rsidRPr="00A33BD9" w:rsidRDefault="0070461E" w:rsidP="005A2373">
      <w:pPr>
        <w:pStyle w:val="maintext"/>
        <w:ind w:firstLineChars="0" w:firstLine="0"/>
        <w:rPr>
          <w:rFonts w:ascii="Calibri" w:hAnsi="Calibri"/>
          <w:b/>
          <w:bCs/>
        </w:rPr>
      </w:pPr>
      <w:r w:rsidRPr="00A33BD9">
        <w:rPr>
          <w:rFonts w:ascii="Calibri" w:hAnsi="Calibri"/>
          <w:b/>
          <w:bCs/>
        </w:rPr>
        <w:t>Proposal 2: CSI feedback assumptions should be reported per co</w:t>
      </w:r>
      <w:r w:rsidR="00A33BD9" w:rsidRPr="00A33BD9">
        <w:rPr>
          <w:rFonts w:ascii="Calibri" w:hAnsi="Calibri"/>
          <w:b/>
          <w:bCs/>
        </w:rPr>
        <w:t>mpany and overhead should be evaluated.</w:t>
      </w:r>
    </w:p>
    <w:p w14:paraId="25CDD5E2" w14:textId="77777777" w:rsidR="00A33BD9" w:rsidRDefault="00A33BD9" w:rsidP="005A2373">
      <w:pPr>
        <w:pStyle w:val="maintext"/>
        <w:ind w:firstLineChars="0" w:firstLine="0"/>
        <w:rPr>
          <w:rFonts w:ascii="Calibri" w:hAnsi="Calibri"/>
        </w:rPr>
      </w:pPr>
    </w:p>
    <w:p w14:paraId="3325B755" w14:textId="3D4BF39E" w:rsidR="00A742E7" w:rsidRDefault="00A742E7" w:rsidP="005A2373">
      <w:pPr>
        <w:pStyle w:val="maintext"/>
        <w:ind w:firstLineChars="0" w:firstLine="0"/>
        <w:rPr>
          <w:rFonts w:ascii="Calibri" w:hAnsi="Calibri"/>
        </w:rPr>
      </w:pPr>
      <w:r>
        <w:rPr>
          <w:rFonts w:ascii="Calibri" w:hAnsi="Calibri"/>
        </w:rPr>
        <w:t xml:space="preserve">For the SLS evaluations, </w:t>
      </w:r>
      <w:r w:rsidR="00E51CCE">
        <w:rPr>
          <w:rFonts w:ascii="Calibri" w:hAnsi="Calibri"/>
        </w:rPr>
        <w:t xml:space="preserve">a single cell and a multi-cell environment </w:t>
      </w:r>
      <w:r>
        <w:rPr>
          <w:rFonts w:ascii="Calibri" w:hAnsi="Calibri"/>
        </w:rPr>
        <w:t xml:space="preserve">are important. For the single cell simulation, the CSI enhancements and AI/ML algorithm can be compared against the baseline, for a given </w:t>
      </w:r>
      <w:proofErr w:type="spellStart"/>
      <w:r>
        <w:rPr>
          <w:rFonts w:ascii="Calibri" w:hAnsi="Calibri"/>
        </w:rPr>
        <w:t>gNB</w:t>
      </w:r>
      <w:proofErr w:type="spellEnd"/>
      <w:r>
        <w:rPr>
          <w:rFonts w:ascii="Calibri" w:hAnsi="Calibri"/>
        </w:rPr>
        <w:t xml:space="preserve">, irrespective of out-of-cell interference. The focus here would be to show the performance improvements for a given local environment, with different </w:t>
      </w:r>
      <w:r w:rsidR="00643715">
        <w:rPr>
          <w:rFonts w:ascii="Calibri" w:hAnsi="Calibri"/>
        </w:rPr>
        <w:t xml:space="preserve">user locations, </w:t>
      </w:r>
      <w:r w:rsidR="003C55C7">
        <w:rPr>
          <w:rFonts w:ascii="Calibri" w:hAnsi="Calibri"/>
        </w:rPr>
        <w:t xml:space="preserve">user separations, </w:t>
      </w:r>
      <w:r w:rsidR="00643715">
        <w:rPr>
          <w:rFonts w:ascii="Calibri" w:hAnsi="Calibri"/>
        </w:rPr>
        <w:t xml:space="preserve">different </w:t>
      </w:r>
      <w:proofErr w:type="gramStart"/>
      <w:r w:rsidR="006C4179">
        <w:rPr>
          <w:rFonts w:ascii="Calibri" w:hAnsi="Calibri"/>
        </w:rPr>
        <w:t>loads</w:t>
      </w:r>
      <w:proofErr w:type="gramEnd"/>
      <w:r w:rsidR="006C4179">
        <w:rPr>
          <w:rFonts w:ascii="Calibri" w:hAnsi="Calibri"/>
        </w:rPr>
        <w:t xml:space="preserve"> </w:t>
      </w:r>
      <w:r w:rsidR="00643715">
        <w:rPr>
          <w:rFonts w:ascii="Calibri" w:hAnsi="Calibri"/>
        </w:rPr>
        <w:t xml:space="preserve">and usage scenarios. </w:t>
      </w:r>
    </w:p>
    <w:p w14:paraId="1B0C1244" w14:textId="0FB75C89" w:rsidR="00A742E7" w:rsidRPr="00A742E7" w:rsidRDefault="00A742E7" w:rsidP="005A2373">
      <w:pPr>
        <w:pStyle w:val="maintext"/>
        <w:ind w:firstLineChars="0" w:firstLine="0"/>
        <w:rPr>
          <w:rFonts w:ascii="Calibri" w:hAnsi="Calibri"/>
          <w:b/>
          <w:bCs/>
        </w:rPr>
      </w:pPr>
      <w:r w:rsidRPr="00A742E7">
        <w:rPr>
          <w:rFonts w:ascii="Calibri" w:hAnsi="Calibri"/>
          <w:b/>
          <w:bCs/>
        </w:rPr>
        <w:t xml:space="preserve">Proposal </w:t>
      </w:r>
      <w:r w:rsidR="00A33BD9">
        <w:rPr>
          <w:rFonts w:ascii="Calibri" w:hAnsi="Calibri"/>
          <w:b/>
          <w:bCs/>
        </w:rPr>
        <w:t>3</w:t>
      </w:r>
      <w:r w:rsidRPr="00A742E7">
        <w:rPr>
          <w:rFonts w:ascii="Calibri" w:hAnsi="Calibri"/>
          <w:b/>
          <w:bCs/>
        </w:rPr>
        <w:t>: Consider both a single</w:t>
      </w:r>
      <w:r w:rsidR="00FB3C53">
        <w:rPr>
          <w:rFonts w:ascii="Calibri" w:hAnsi="Calibri"/>
          <w:b/>
          <w:bCs/>
        </w:rPr>
        <w:t>-</w:t>
      </w:r>
      <w:r w:rsidRPr="00A742E7">
        <w:rPr>
          <w:rFonts w:ascii="Calibri" w:hAnsi="Calibri"/>
          <w:b/>
          <w:bCs/>
        </w:rPr>
        <w:t>cell and multi-cell SLS evaluation scenarios</w:t>
      </w:r>
    </w:p>
    <w:p w14:paraId="763FB49D" w14:textId="77777777" w:rsidR="00A33BD9" w:rsidRDefault="00A33BD9" w:rsidP="005A2373">
      <w:pPr>
        <w:pStyle w:val="maintext"/>
        <w:ind w:firstLineChars="0" w:firstLine="0"/>
        <w:rPr>
          <w:rFonts w:ascii="Calibri" w:hAnsi="Calibri"/>
        </w:rPr>
      </w:pPr>
    </w:p>
    <w:p w14:paraId="607E27F9" w14:textId="6492FEA4" w:rsidR="000F75DE" w:rsidRDefault="00C7485F" w:rsidP="005A2373">
      <w:pPr>
        <w:pStyle w:val="maintext"/>
        <w:ind w:firstLineChars="0" w:firstLine="0"/>
        <w:rPr>
          <w:rFonts w:ascii="Calibri" w:hAnsi="Calibri"/>
        </w:rPr>
      </w:pPr>
      <w:r>
        <w:rPr>
          <w:rFonts w:ascii="Calibri" w:hAnsi="Calibri"/>
        </w:rPr>
        <w:t xml:space="preserve">On the traffic model, depending on the sub-use case, </w:t>
      </w:r>
      <w:r w:rsidR="00CD2966">
        <w:rPr>
          <w:rFonts w:ascii="Calibri" w:hAnsi="Calibri"/>
        </w:rPr>
        <w:t xml:space="preserve">full buffer simulations can be considered as a first step to evaluate the </w:t>
      </w:r>
      <w:r w:rsidR="00600F24">
        <w:rPr>
          <w:rFonts w:ascii="Calibri" w:hAnsi="Calibri"/>
        </w:rPr>
        <w:t xml:space="preserve">proposed algorithms and enhancements against the baseline. FTP models can be judicially considered as well, </w:t>
      </w:r>
      <w:proofErr w:type="gramStart"/>
      <w:r w:rsidR="00600F24">
        <w:rPr>
          <w:rFonts w:ascii="Calibri" w:hAnsi="Calibri"/>
        </w:rPr>
        <w:t>as long as</w:t>
      </w:r>
      <w:proofErr w:type="gramEnd"/>
      <w:r w:rsidR="00600F24">
        <w:rPr>
          <w:rFonts w:ascii="Calibri" w:hAnsi="Calibri"/>
        </w:rPr>
        <w:t xml:space="preserve"> they take the particular pain points of the use cases into account. For MU-MIMO for example, an FTP model with </w:t>
      </w:r>
      <w:r w:rsidR="000F75DE">
        <w:rPr>
          <w:rFonts w:ascii="Calibri" w:hAnsi="Calibri"/>
        </w:rPr>
        <w:t xml:space="preserve">long overlaps over time to increase the probability of user selection and scheduling would be beneficial. </w:t>
      </w:r>
    </w:p>
    <w:p w14:paraId="31EBF6D1" w14:textId="41015436" w:rsidR="00C7485F" w:rsidRPr="0098332F" w:rsidRDefault="000F75DE" w:rsidP="005A2373">
      <w:pPr>
        <w:pStyle w:val="maintext"/>
        <w:ind w:firstLineChars="0" w:firstLine="0"/>
        <w:rPr>
          <w:rFonts w:ascii="Calibri" w:hAnsi="Calibri"/>
          <w:b/>
          <w:bCs/>
        </w:rPr>
      </w:pPr>
      <w:r w:rsidRPr="0098332F">
        <w:rPr>
          <w:rFonts w:ascii="Calibri" w:hAnsi="Calibri"/>
          <w:b/>
          <w:bCs/>
        </w:rPr>
        <w:t xml:space="preserve">Proposal </w:t>
      </w:r>
      <w:r w:rsidR="00A33BD9">
        <w:rPr>
          <w:rFonts w:ascii="Calibri" w:hAnsi="Calibri"/>
          <w:b/>
          <w:bCs/>
        </w:rPr>
        <w:t>4</w:t>
      </w:r>
      <w:r w:rsidRPr="0098332F">
        <w:rPr>
          <w:rFonts w:ascii="Calibri" w:hAnsi="Calibri"/>
          <w:b/>
          <w:bCs/>
        </w:rPr>
        <w:t xml:space="preserve">: </w:t>
      </w:r>
      <w:r w:rsidR="0098332F" w:rsidRPr="0098332F">
        <w:rPr>
          <w:rFonts w:ascii="Calibri" w:hAnsi="Calibri"/>
          <w:b/>
          <w:bCs/>
        </w:rPr>
        <w:t xml:space="preserve">The traffic model should be used to highlight the performance improvements of the sub-use cases considered. </w:t>
      </w:r>
      <w:r w:rsidR="00CD2966" w:rsidRPr="0098332F">
        <w:rPr>
          <w:rFonts w:ascii="Calibri" w:hAnsi="Calibri"/>
          <w:b/>
          <w:bCs/>
        </w:rPr>
        <w:t xml:space="preserve"> </w:t>
      </w:r>
      <w:r w:rsidR="0098332F">
        <w:rPr>
          <w:rFonts w:ascii="Calibri" w:hAnsi="Calibri"/>
          <w:b/>
          <w:bCs/>
        </w:rPr>
        <w:t xml:space="preserve">A full buffer model can be considered as a first step. </w:t>
      </w:r>
    </w:p>
    <w:p w14:paraId="72B58591" w14:textId="77777777" w:rsidR="00D823D6" w:rsidRDefault="00D823D6" w:rsidP="005A2373">
      <w:pPr>
        <w:pStyle w:val="maintext"/>
        <w:ind w:firstLineChars="0" w:firstLine="0"/>
        <w:rPr>
          <w:rFonts w:ascii="Calibri" w:hAnsi="Calibri"/>
        </w:rPr>
      </w:pPr>
    </w:p>
    <w:p w14:paraId="2AB56E01" w14:textId="0CA97E44" w:rsidR="007776E8" w:rsidRDefault="00893AB2" w:rsidP="005A2373">
      <w:pPr>
        <w:pStyle w:val="maintext"/>
        <w:ind w:firstLineChars="0" w:firstLine="0"/>
        <w:rPr>
          <w:rFonts w:ascii="Calibri" w:hAnsi="Calibri"/>
        </w:rPr>
      </w:pPr>
      <w:r>
        <w:rPr>
          <w:rFonts w:ascii="Calibri" w:hAnsi="Calibri"/>
        </w:rPr>
        <w:t>Example SLS evaluation assumptions</w:t>
      </w:r>
      <w:r w:rsidR="00E86175">
        <w:rPr>
          <w:rFonts w:ascii="Calibri" w:hAnsi="Calibri"/>
        </w:rPr>
        <w:t xml:space="preserve"> </w:t>
      </w:r>
      <w:r>
        <w:rPr>
          <w:rFonts w:ascii="Calibri" w:hAnsi="Calibri"/>
        </w:rPr>
        <w:t>are</w:t>
      </w:r>
      <w:r w:rsidR="00E86175">
        <w:rPr>
          <w:rFonts w:ascii="Calibri" w:hAnsi="Calibri"/>
        </w:rPr>
        <w:t xml:space="preserve"> presented in Table 1.</w:t>
      </w:r>
    </w:p>
    <w:p w14:paraId="2598B669" w14:textId="77777777" w:rsidR="00A65D24" w:rsidRDefault="00A65D24" w:rsidP="005A2373">
      <w:pPr>
        <w:pStyle w:val="maintext"/>
        <w:ind w:firstLineChars="0" w:firstLine="0"/>
        <w:rPr>
          <w:rFonts w:ascii="Calibri" w:hAnsi="Calibri"/>
        </w:rPr>
      </w:pPr>
    </w:p>
    <w:p w14:paraId="41DD6F37" w14:textId="3BCAF433" w:rsidR="00A65D24" w:rsidRPr="00993EB5" w:rsidRDefault="00A65D24" w:rsidP="00A65D24">
      <w:pPr>
        <w:pStyle w:val="Caption"/>
        <w:keepNext/>
        <w:rPr>
          <w:rFonts w:ascii="Calibri" w:hAnsi="Calibri" w:cs="Calibri"/>
          <w:sz w:val="20"/>
        </w:rPr>
      </w:pPr>
      <w:r w:rsidRPr="00993EB5">
        <w:rPr>
          <w:rFonts w:ascii="Calibri" w:hAnsi="Calibri" w:cs="Calibri"/>
          <w:sz w:val="20"/>
        </w:rPr>
        <w:t xml:space="preserve">Table </w:t>
      </w:r>
      <w:r w:rsidRPr="00993EB5">
        <w:rPr>
          <w:rFonts w:ascii="Calibri" w:hAnsi="Calibri" w:cs="Calibri"/>
          <w:sz w:val="20"/>
        </w:rPr>
        <w:fldChar w:fldCharType="begin"/>
      </w:r>
      <w:r w:rsidRPr="00993EB5">
        <w:rPr>
          <w:rFonts w:ascii="Calibri" w:hAnsi="Calibri" w:cs="Calibri"/>
          <w:sz w:val="20"/>
        </w:rPr>
        <w:instrText xml:space="preserve"> SEQ Table \* ARABIC </w:instrText>
      </w:r>
      <w:r w:rsidRPr="00993EB5">
        <w:rPr>
          <w:rFonts w:ascii="Calibri" w:hAnsi="Calibri" w:cs="Calibri"/>
          <w:sz w:val="20"/>
        </w:rPr>
        <w:fldChar w:fldCharType="separate"/>
      </w:r>
      <w:r w:rsidRPr="00993EB5">
        <w:rPr>
          <w:rFonts w:ascii="Calibri" w:hAnsi="Calibri" w:cs="Calibri"/>
          <w:noProof/>
          <w:sz w:val="20"/>
        </w:rPr>
        <w:t>1</w:t>
      </w:r>
      <w:r w:rsidRPr="00993EB5">
        <w:rPr>
          <w:rFonts w:ascii="Calibri" w:hAnsi="Calibri" w:cs="Calibri"/>
          <w:sz w:val="20"/>
        </w:rPr>
        <w:fldChar w:fldCharType="end"/>
      </w:r>
      <w:r w:rsidRPr="00993EB5">
        <w:rPr>
          <w:rFonts w:ascii="Calibri" w:hAnsi="Calibri" w:cs="Calibri"/>
          <w:sz w:val="20"/>
        </w:rPr>
        <w:t xml:space="preserve"> SLS Assumptions for CSI enhancements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5"/>
        <w:gridCol w:w="4500"/>
      </w:tblGrid>
      <w:tr w:rsidR="00A65D24" w:rsidRPr="00993EB5" w14:paraId="2AD26497" w14:textId="77777777" w:rsidTr="00CC6E2D">
        <w:trPr>
          <w:trHeight w:val="312"/>
          <w:jc w:val="center"/>
        </w:trPr>
        <w:tc>
          <w:tcPr>
            <w:tcW w:w="3595" w:type="dxa"/>
            <w:shd w:val="clear" w:color="auto" w:fill="D9D9D9" w:themeFill="background1" w:themeFillShade="D9"/>
            <w:tcMar>
              <w:top w:w="72" w:type="dxa"/>
              <w:left w:w="144" w:type="dxa"/>
              <w:bottom w:w="72" w:type="dxa"/>
              <w:right w:w="144" w:type="dxa"/>
            </w:tcMar>
            <w:hideMark/>
          </w:tcPr>
          <w:p w14:paraId="34C2A826" w14:textId="77777777" w:rsidR="00A65D24" w:rsidRPr="00993EB5" w:rsidRDefault="00A65D24" w:rsidP="00AB306D">
            <w:pPr>
              <w:contextualSpacing/>
              <w:rPr>
                <w:rFonts w:ascii="Calibri" w:hAnsi="Calibri" w:cs="Calibri"/>
              </w:rPr>
            </w:pPr>
            <w:r w:rsidRPr="00993EB5">
              <w:rPr>
                <w:rFonts w:ascii="Calibri" w:hAnsi="Calibri" w:cs="Calibri"/>
                <w:b/>
                <w:bCs/>
              </w:rPr>
              <w:t>Parameter</w:t>
            </w:r>
          </w:p>
        </w:tc>
        <w:tc>
          <w:tcPr>
            <w:tcW w:w="4500" w:type="dxa"/>
            <w:shd w:val="clear" w:color="auto" w:fill="D9D9D9" w:themeFill="background1" w:themeFillShade="D9"/>
            <w:tcMar>
              <w:top w:w="72" w:type="dxa"/>
              <w:left w:w="144" w:type="dxa"/>
              <w:bottom w:w="72" w:type="dxa"/>
              <w:right w:w="144" w:type="dxa"/>
            </w:tcMar>
            <w:hideMark/>
          </w:tcPr>
          <w:p w14:paraId="2AB9893B" w14:textId="77777777" w:rsidR="00A65D24" w:rsidRPr="00993EB5" w:rsidRDefault="00A65D24" w:rsidP="00AB306D">
            <w:pPr>
              <w:contextualSpacing/>
              <w:rPr>
                <w:rFonts w:ascii="Calibri" w:hAnsi="Calibri" w:cs="Calibri"/>
              </w:rPr>
            </w:pPr>
            <w:r w:rsidRPr="00993EB5">
              <w:rPr>
                <w:rFonts w:ascii="Calibri" w:hAnsi="Calibri" w:cs="Calibri"/>
                <w:b/>
                <w:bCs/>
              </w:rPr>
              <w:t>Value</w:t>
            </w:r>
          </w:p>
        </w:tc>
      </w:tr>
      <w:tr w:rsidR="00A65D24" w:rsidRPr="00993EB5" w14:paraId="52084B1D" w14:textId="77777777" w:rsidTr="00CC6E2D">
        <w:trPr>
          <w:trHeight w:val="312"/>
          <w:jc w:val="center"/>
        </w:trPr>
        <w:tc>
          <w:tcPr>
            <w:tcW w:w="3595" w:type="dxa"/>
            <w:shd w:val="clear" w:color="auto" w:fill="auto"/>
            <w:tcMar>
              <w:top w:w="72" w:type="dxa"/>
              <w:left w:w="144" w:type="dxa"/>
              <w:bottom w:w="72" w:type="dxa"/>
              <w:right w:w="144" w:type="dxa"/>
            </w:tcMar>
            <w:hideMark/>
          </w:tcPr>
          <w:p w14:paraId="6469CB9F" w14:textId="77777777" w:rsidR="00A65D24" w:rsidRPr="00993EB5" w:rsidRDefault="00A65D24" w:rsidP="00AB306D">
            <w:pPr>
              <w:contextualSpacing/>
              <w:rPr>
                <w:rFonts w:ascii="Calibri" w:hAnsi="Calibri" w:cs="Calibri"/>
              </w:rPr>
            </w:pPr>
            <w:r w:rsidRPr="00993EB5">
              <w:rPr>
                <w:rFonts w:ascii="Calibri" w:hAnsi="Calibri" w:cs="Calibri"/>
              </w:rPr>
              <w:t xml:space="preserve">Duplex, Waveform </w:t>
            </w:r>
          </w:p>
        </w:tc>
        <w:tc>
          <w:tcPr>
            <w:tcW w:w="4500" w:type="dxa"/>
            <w:shd w:val="clear" w:color="auto" w:fill="auto"/>
            <w:tcMar>
              <w:top w:w="72" w:type="dxa"/>
              <w:left w:w="144" w:type="dxa"/>
              <w:bottom w:w="72" w:type="dxa"/>
              <w:right w:w="144" w:type="dxa"/>
            </w:tcMar>
            <w:hideMark/>
          </w:tcPr>
          <w:p w14:paraId="49B579A3" w14:textId="03F5848F" w:rsidR="00A65D24" w:rsidRPr="00993EB5" w:rsidRDefault="003C2D1E" w:rsidP="00AB306D">
            <w:pPr>
              <w:contextualSpacing/>
              <w:rPr>
                <w:rFonts w:ascii="Calibri" w:hAnsi="Calibri" w:cs="Calibri"/>
              </w:rPr>
            </w:pPr>
            <w:r w:rsidRPr="00993EB5">
              <w:rPr>
                <w:rFonts w:ascii="Calibri" w:hAnsi="Calibri" w:cs="Calibri"/>
              </w:rPr>
              <w:t>FDD or TDD,</w:t>
            </w:r>
            <w:r w:rsidR="00A65D24" w:rsidRPr="00993EB5">
              <w:rPr>
                <w:rFonts w:ascii="Calibri" w:hAnsi="Calibri" w:cs="Calibri"/>
              </w:rPr>
              <w:t xml:space="preserve"> OFDM </w:t>
            </w:r>
          </w:p>
        </w:tc>
      </w:tr>
      <w:tr w:rsidR="00A65D24" w:rsidRPr="00993EB5" w14:paraId="56C0824D" w14:textId="77777777" w:rsidTr="00CC6E2D">
        <w:trPr>
          <w:trHeight w:val="938"/>
          <w:jc w:val="center"/>
        </w:trPr>
        <w:tc>
          <w:tcPr>
            <w:tcW w:w="3595" w:type="dxa"/>
            <w:shd w:val="clear" w:color="auto" w:fill="auto"/>
            <w:tcMar>
              <w:top w:w="72" w:type="dxa"/>
              <w:left w:w="144" w:type="dxa"/>
              <w:bottom w:w="72" w:type="dxa"/>
              <w:right w:w="144" w:type="dxa"/>
            </w:tcMar>
          </w:tcPr>
          <w:p w14:paraId="7640115E" w14:textId="77777777" w:rsidR="00A65D24" w:rsidRPr="00993EB5" w:rsidRDefault="00A65D24" w:rsidP="00AB306D">
            <w:pPr>
              <w:contextualSpacing/>
              <w:rPr>
                <w:rFonts w:ascii="Calibri" w:hAnsi="Calibri" w:cs="Calibri"/>
              </w:rPr>
            </w:pPr>
            <w:r w:rsidRPr="00993EB5">
              <w:rPr>
                <w:rFonts w:ascii="Calibri" w:hAnsi="Calibri" w:cs="Calibri"/>
              </w:rPr>
              <w:t>Scenario</w:t>
            </w:r>
          </w:p>
        </w:tc>
        <w:tc>
          <w:tcPr>
            <w:tcW w:w="4500" w:type="dxa"/>
            <w:shd w:val="clear" w:color="auto" w:fill="auto"/>
            <w:tcMar>
              <w:top w:w="72" w:type="dxa"/>
              <w:left w:w="144" w:type="dxa"/>
              <w:bottom w:w="72" w:type="dxa"/>
              <w:right w:w="144" w:type="dxa"/>
            </w:tcMar>
          </w:tcPr>
          <w:p w14:paraId="12E73E09" w14:textId="77777777" w:rsidR="00A65D24" w:rsidRPr="00993EB5" w:rsidRDefault="00A65D24" w:rsidP="00AB306D">
            <w:pPr>
              <w:contextualSpacing/>
              <w:rPr>
                <w:rFonts w:ascii="Calibri" w:hAnsi="Calibri" w:cs="Calibri"/>
                <w:snapToGrid w:val="0"/>
              </w:rPr>
            </w:pPr>
            <w:r w:rsidRPr="00993EB5">
              <w:rPr>
                <w:rFonts w:ascii="Calibri" w:hAnsi="Calibri" w:cs="Calibri"/>
                <w:snapToGrid w:val="0"/>
              </w:rPr>
              <w:t xml:space="preserve">Dense Urban (Macro only) is a baseline. </w:t>
            </w:r>
          </w:p>
          <w:p w14:paraId="4C438E8D" w14:textId="5354BB82" w:rsidR="00A65D24" w:rsidRPr="00993EB5" w:rsidRDefault="00A65D24" w:rsidP="00AB306D">
            <w:pPr>
              <w:rPr>
                <w:rFonts w:ascii="Calibri" w:hAnsi="Calibri" w:cs="Calibri"/>
                <w:snapToGrid w:val="0"/>
              </w:rPr>
            </w:pPr>
            <w:r w:rsidRPr="00993EB5">
              <w:rPr>
                <w:rFonts w:ascii="Calibri" w:hAnsi="Calibri" w:cs="Calibri"/>
                <w:snapToGrid w:val="0"/>
              </w:rPr>
              <w:t>Other scenarios (</w:t>
            </w:r>
            <w:proofErr w:type="gramStart"/>
            <w:r w:rsidRPr="00993EB5">
              <w:rPr>
                <w:rFonts w:ascii="Calibri" w:hAnsi="Calibri" w:cs="Calibri"/>
                <w:snapToGrid w:val="0"/>
              </w:rPr>
              <w:t>e.g.</w:t>
            </w:r>
            <w:proofErr w:type="gramEnd"/>
            <w:r w:rsidRPr="00993EB5">
              <w:rPr>
                <w:rFonts w:ascii="Calibri" w:hAnsi="Calibri" w:cs="Calibri"/>
                <w:snapToGrid w:val="0"/>
              </w:rPr>
              <w:t xml:space="preserve"> UMi@4GHz, </w:t>
            </w:r>
            <w:r w:rsidR="003C2D1E" w:rsidRPr="00993EB5">
              <w:rPr>
                <w:rFonts w:ascii="Calibri" w:hAnsi="Calibri" w:cs="Calibri"/>
                <w:snapToGrid w:val="0"/>
              </w:rPr>
              <w:t>Indoor</w:t>
            </w:r>
            <w:r w:rsidRPr="00993EB5">
              <w:rPr>
                <w:rFonts w:ascii="Calibri" w:hAnsi="Calibri" w:cs="Calibri"/>
                <w:snapToGrid w:val="0"/>
              </w:rPr>
              <w:t>) are not precluded.</w:t>
            </w:r>
          </w:p>
        </w:tc>
      </w:tr>
      <w:tr w:rsidR="00A65D24" w:rsidRPr="00993EB5" w14:paraId="3FBAD8F8" w14:textId="77777777" w:rsidTr="00CC6E2D">
        <w:trPr>
          <w:trHeight w:val="312"/>
          <w:jc w:val="center"/>
        </w:trPr>
        <w:tc>
          <w:tcPr>
            <w:tcW w:w="3595" w:type="dxa"/>
            <w:shd w:val="clear" w:color="auto" w:fill="auto"/>
            <w:tcMar>
              <w:top w:w="72" w:type="dxa"/>
              <w:left w:w="144" w:type="dxa"/>
              <w:bottom w:w="72" w:type="dxa"/>
              <w:right w:w="144" w:type="dxa"/>
            </w:tcMar>
          </w:tcPr>
          <w:p w14:paraId="32539DF6" w14:textId="77777777" w:rsidR="00A65D24" w:rsidRPr="00993EB5" w:rsidRDefault="00A65D24" w:rsidP="00AB306D">
            <w:pPr>
              <w:contextualSpacing/>
              <w:rPr>
                <w:rFonts w:ascii="Calibri" w:hAnsi="Calibri" w:cs="Calibri"/>
              </w:rPr>
            </w:pPr>
            <w:r w:rsidRPr="00993EB5">
              <w:rPr>
                <w:rFonts w:ascii="Calibri" w:hAnsi="Calibri" w:cs="Calibri"/>
              </w:rPr>
              <w:lastRenderedPageBreak/>
              <w:t>Frequency Range</w:t>
            </w:r>
          </w:p>
        </w:tc>
        <w:tc>
          <w:tcPr>
            <w:tcW w:w="4500" w:type="dxa"/>
            <w:shd w:val="clear" w:color="auto" w:fill="auto"/>
            <w:tcMar>
              <w:top w:w="72" w:type="dxa"/>
              <w:left w:w="144" w:type="dxa"/>
              <w:bottom w:w="72" w:type="dxa"/>
              <w:right w:w="144" w:type="dxa"/>
            </w:tcMar>
          </w:tcPr>
          <w:p w14:paraId="4CDFC5FA" w14:textId="02F88063" w:rsidR="00A65D24" w:rsidRPr="00993EB5" w:rsidRDefault="00A65D24" w:rsidP="00AB306D">
            <w:pPr>
              <w:contextualSpacing/>
              <w:rPr>
                <w:rFonts w:ascii="Calibri" w:hAnsi="Calibri" w:cs="Calibri"/>
                <w:snapToGrid w:val="0"/>
              </w:rPr>
            </w:pPr>
            <w:r w:rsidRPr="00993EB5">
              <w:rPr>
                <w:rFonts w:ascii="Calibri" w:hAnsi="Calibri" w:cs="Calibri"/>
                <w:snapToGrid w:val="0"/>
              </w:rPr>
              <w:t>4GHz</w:t>
            </w:r>
          </w:p>
        </w:tc>
      </w:tr>
      <w:tr w:rsidR="00A65D24" w:rsidRPr="00993EB5" w14:paraId="00D65476" w14:textId="77777777" w:rsidTr="00CC6E2D">
        <w:trPr>
          <w:trHeight w:val="312"/>
          <w:jc w:val="center"/>
        </w:trPr>
        <w:tc>
          <w:tcPr>
            <w:tcW w:w="3595" w:type="dxa"/>
            <w:shd w:val="clear" w:color="auto" w:fill="auto"/>
            <w:tcMar>
              <w:top w:w="72" w:type="dxa"/>
              <w:left w:w="144" w:type="dxa"/>
              <w:bottom w:w="72" w:type="dxa"/>
              <w:right w:w="144" w:type="dxa"/>
            </w:tcMar>
          </w:tcPr>
          <w:p w14:paraId="7E227111" w14:textId="77777777" w:rsidR="00A65D24" w:rsidRPr="00993EB5" w:rsidRDefault="00A65D24" w:rsidP="00AB306D">
            <w:pPr>
              <w:contextualSpacing/>
              <w:rPr>
                <w:rFonts w:ascii="Calibri" w:hAnsi="Calibri" w:cs="Calibri"/>
              </w:rPr>
            </w:pPr>
            <w:r w:rsidRPr="00993EB5">
              <w:rPr>
                <w:rFonts w:ascii="Calibri" w:hAnsi="Calibri" w:cs="Calibri"/>
              </w:rPr>
              <w:t>Inter-BS distance</w:t>
            </w:r>
          </w:p>
        </w:tc>
        <w:tc>
          <w:tcPr>
            <w:tcW w:w="4500" w:type="dxa"/>
            <w:shd w:val="clear" w:color="auto" w:fill="auto"/>
            <w:tcMar>
              <w:top w:w="72" w:type="dxa"/>
              <w:left w:w="144" w:type="dxa"/>
              <w:bottom w:w="72" w:type="dxa"/>
              <w:right w:w="144" w:type="dxa"/>
            </w:tcMar>
          </w:tcPr>
          <w:p w14:paraId="0A588440" w14:textId="77777777" w:rsidR="00A65D24" w:rsidRPr="00993EB5" w:rsidRDefault="00A65D24" w:rsidP="00AB306D">
            <w:pPr>
              <w:contextualSpacing/>
              <w:rPr>
                <w:rFonts w:ascii="Calibri" w:hAnsi="Calibri" w:cs="Calibri"/>
                <w:b/>
                <w:snapToGrid w:val="0"/>
              </w:rPr>
            </w:pPr>
            <w:r w:rsidRPr="00993EB5">
              <w:rPr>
                <w:rFonts w:ascii="Calibri" w:hAnsi="Calibri" w:cs="Calibri"/>
                <w:snapToGrid w:val="0"/>
              </w:rPr>
              <w:t xml:space="preserve">200m </w:t>
            </w:r>
          </w:p>
        </w:tc>
      </w:tr>
      <w:tr w:rsidR="00A65D24" w:rsidRPr="00993EB5" w14:paraId="631EAB7F" w14:textId="77777777" w:rsidTr="00CC6E2D">
        <w:trPr>
          <w:trHeight w:val="319"/>
          <w:jc w:val="center"/>
        </w:trPr>
        <w:tc>
          <w:tcPr>
            <w:tcW w:w="3595" w:type="dxa"/>
            <w:shd w:val="clear" w:color="auto" w:fill="auto"/>
            <w:tcMar>
              <w:top w:w="72" w:type="dxa"/>
              <w:left w:w="144" w:type="dxa"/>
              <w:bottom w:w="72" w:type="dxa"/>
              <w:right w:w="144" w:type="dxa"/>
            </w:tcMar>
          </w:tcPr>
          <w:p w14:paraId="3972D1BD" w14:textId="77777777" w:rsidR="00A65D24" w:rsidRPr="00993EB5" w:rsidRDefault="00A65D24" w:rsidP="00AB306D">
            <w:pPr>
              <w:contextualSpacing/>
              <w:rPr>
                <w:rFonts w:ascii="Calibri" w:hAnsi="Calibri" w:cs="Calibri"/>
              </w:rPr>
            </w:pPr>
            <w:r w:rsidRPr="00993EB5">
              <w:rPr>
                <w:rFonts w:ascii="Calibri" w:hAnsi="Calibri" w:cs="Calibri"/>
              </w:rPr>
              <w:t>Channel model</w:t>
            </w:r>
          </w:p>
        </w:tc>
        <w:tc>
          <w:tcPr>
            <w:tcW w:w="4500" w:type="dxa"/>
            <w:shd w:val="clear" w:color="auto" w:fill="auto"/>
            <w:tcMar>
              <w:top w:w="72" w:type="dxa"/>
              <w:left w:w="144" w:type="dxa"/>
              <w:bottom w:w="72" w:type="dxa"/>
              <w:right w:w="144" w:type="dxa"/>
            </w:tcMar>
          </w:tcPr>
          <w:p w14:paraId="04E51336" w14:textId="77777777" w:rsidR="00A65D24" w:rsidRPr="00993EB5" w:rsidRDefault="00A65D24" w:rsidP="00AB306D">
            <w:pPr>
              <w:contextualSpacing/>
              <w:rPr>
                <w:rFonts w:ascii="Calibri" w:hAnsi="Calibri" w:cs="Calibri"/>
                <w:snapToGrid w:val="0"/>
              </w:rPr>
            </w:pPr>
            <w:r w:rsidRPr="00993EB5">
              <w:rPr>
                <w:rFonts w:ascii="Calibri" w:hAnsi="Calibri" w:cs="Calibri"/>
                <w:snapToGrid w:val="0"/>
              </w:rPr>
              <w:t xml:space="preserve">According to the TR 38.901 </w:t>
            </w:r>
          </w:p>
        </w:tc>
      </w:tr>
      <w:tr w:rsidR="00A65D24" w:rsidRPr="00993EB5" w14:paraId="21DBDF00" w14:textId="77777777" w:rsidTr="00CC6E2D">
        <w:trPr>
          <w:trHeight w:val="1259"/>
          <w:jc w:val="center"/>
        </w:trPr>
        <w:tc>
          <w:tcPr>
            <w:tcW w:w="3595" w:type="dxa"/>
            <w:shd w:val="clear" w:color="auto" w:fill="auto"/>
            <w:tcMar>
              <w:top w:w="72" w:type="dxa"/>
              <w:left w:w="144" w:type="dxa"/>
              <w:bottom w:w="72" w:type="dxa"/>
              <w:right w:w="144" w:type="dxa"/>
            </w:tcMar>
          </w:tcPr>
          <w:p w14:paraId="2AA61FC6" w14:textId="77777777" w:rsidR="00A65D24" w:rsidRPr="00993EB5" w:rsidRDefault="00A65D24" w:rsidP="00AB306D">
            <w:pPr>
              <w:contextualSpacing/>
              <w:rPr>
                <w:rFonts w:ascii="Calibri" w:hAnsi="Calibri" w:cs="Calibri"/>
              </w:rPr>
            </w:pPr>
            <w:r w:rsidRPr="00993EB5">
              <w:rPr>
                <w:rFonts w:ascii="Calibri" w:hAnsi="Calibri" w:cs="Calibri"/>
              </w:rPr>
              <w:t xml:space="preserve">Antenna setup and port layouts at </w:t>
            </w:r>
            <w:proofErr w:type="spellStart"/>
            <w:r w:rsidRPr="00993EB5">
              <w:rPr>
                <w:rFonts w:ascii="Calibri" w:hAnsi="Calibri" w:cs="Calibri"/>
              </w:rPr>
              <w:t>gNB</w:t>
            </w:r>
            <w:proofErr w:type="spellEnd"/>
          </w:p>
        </w:tc>
        <w:tc>
          <w:tcPr>
            <w:tcW w:w="4500" w:type="dxa"/>
            <w:shd w:val="clear" w:color="auto" w:fill="auto"/>
            <w:tcMar>
              <w:top w:w="72" w:type="dxa"/>
              <w:left w:w="144" w:type="dxa"/>
              <w:bottom w:w="72" w:type="dxa"/>
              <w:right w:w="144" w:type="dxa"/>
            </w:tcMar>
          </w:tcPr>
          <w:p w14:paraId="58187497" w14:textId="38548D06" w:rsidR="00CC6E2D" w:rsidRPr="00993EB5" w:rsidRDefault="00CC6E2D" w:rsidP="00CC6E2D">
            <w:pPr>
              <w:pStyle w:val="ListParagraph"/>
              <w:numPr>
                <w:ilvl w:val="0"/>
                <w:numId w:val="23"/>
              </w:numPr>
              <w:autoSpaceDE w:val="0"/>
              <w:autoSpaceDN w:val="0"/>
              <w:adjustRightInd w:val="0"/>
              <w:snapToGrid w:val="0"/>
              <w:spacing w:before="0" w:after="0"/>
              <w:rPr>
                <w:rFonts w:ascii="Calibri" w:hAnsi="Calibri" w:cs="Calibri"/>
                <w:snapToGrid w:val="0"/>
              </w:rPr>
            </w:pPr>
            <w:r w:rsidRPr="00993EB5">
              <w:rPr>
                <w:rFonts w:ascii="Calibri" w:hAnsi="Calibri" w:cs="Calibri"/>
                <w:snapToGrid w:val="0"/>
              </w:rPr>
              <w:t>16 ports: (8,4,2,1,1,2,4), (</w:t>
            </w:r>
            <w:proofErr w:type="spellStart"/>
            <w:proofErr w:type="gramStart"/>
            <w:r w:rsidRPr="00993EB5">
              <w:rPr>
                <w:rFonts w:ascii="Calibri" w:hAnsi="Calibri" w:cs="Calibri"/>
                <w:snapToGrid w:val="0"/>
              </w:rPr>
              <w:t>dH,dV</w:t>
            </w:r>
            <w:proofErr w:type="spellEnd"/>
            <w:proofErr w:type="gramEnd"/>
            <w:r w:rsidRPr="00993EB5">
              <w:rPr>
                <w:rFonts w:ascii="Calibri" w:hAnsi="Calibri" w:cs="Calibri"/>
                <w:snapToGrid w:val="0"/>
              </w:rPr>
              <w:t xml:space="preserve">) = (0.5, 0.8)λ </w:t>
            </w:r>
          </w:p>
          <w:p w14:paraId="0875E43B" w14:textId="77777777" w:rsidR="00A65D24" w:rsidRPr="00993EB5" w:rsidRDefault="00A65D24" w:rsidP="00A65D24">
            <w:pPr>
              <w:pStyle w:val="ListParagraph"/>
              <w:numPr>
                <w:ilvl w:val="0"/>
                <w:numId w:val="23"/>
              </w:numPr>
              <w:autoSpaceDE w:val="0"/>
              <w:autoSpaceDN w:val="0"/>
              <w:adjustRightInd w:val="0"/>
              <w:snapToGrid w:val="0"/>
              <w:spacing w:before="0" w:after="0"/>
              <w:rPr>
                <w:rFonts w:ascii="Calibri" w:hAnsi="Calibri" w:cs="Calibri"/>
                <w:snapToGrid w:val="0"/>
              </w:rPr>
            </w:pPr>
            <w:r w:rsidRPr="00993EB5">
              <w:rPr>
                <w:rFonts w:ascii="Calibri" w:hAnsi="Calibri" w:cs="Calibri"/>
                <w:snapToGrid w:val="0"/>
              </w:rPr>
              <w:t>32 ports: (8,8,2,1,1,2,8), (</w:t>
            </w:r>
            <w:proofErr w:type="spellStart"/>
            <w:proofErr w:type="gramStart"/>
            <w:r w:rsidRPr="00993EB5">
              <w:rPr>
                <w:rFonts w:ascii="Calibri" w:hAnsi="Calibri" w:cs="Calibri"/>
                <w:snapToGrid w:val="0"/>
              </w:rPr>
              <w:t>dH,dV</w:t>
            </w:r>
            <w:proofErr w:type="spellEnd"/>
            <w:proofErr w:type="gramEnd"/>
            <w:r w:rsidRPr="00993EB5">
              <w:rPr>
                <w:rFonts w:ascii="Calibri" w:hAnsi="Calibri" w:cs="Calibri"/>
                <w:snapToGrid w:val="0"/>
              </w:rPr>
              <w:t xml:space="preserve">) = (0.5, 0.8)λ </w:t>
            </w:r>
          </w:p>
          <w:p w14:paraId="6CB97574" w14:textId="77777777" w:rsidR="00A65D24" w:rsidRPr="00993EB5" w:rsidRDefault="00A65D24" w:rsidP="00AB306D">
            <w:pPr>
              <w:contextualSpacing/>
              <w:rPr>
                <w:rFonts w:ascii="Calibri" w:hAnsi="Calibri" w:cs="Calibri"/>
              </w:rPr>
            </w:pPr>
            <w:r w:rsidRPr="00993EB5">
              <w:rPr>
                <w:rFonts w:ascii="Calibri" w:hAnsi="Calibri" w:cs="Calibri"/>
                <w:bCs/>
              </w:rPr>
              <w:t>Other configurations are not precluded.</w:t>
            </w:r>
          </w:p>
        </w:tc>
      </w:tr>
      <w:tr w:rsidR="00A65D24" w:rsidRPr="00993EB5" w14:paraId="2E27BC6C" w14:textId="77777777" w:rsidTr="00CC6E2D">
        <w:trPr>
          <w:trHeight w:val="458"/>
          <w:jc w:val="center"/>
        </w:trPr>
        <w:tc>
          <w:tcPr>
            <w:tcW w:w="3595" w:type="dxa"/>
            <w:shd w:val="clear" w:color="auto" w:fill="auto"/>
            <w:tcMar>
              <w:top w:w="72" w:type="dxa"/>
              <w:left w:w="144" w:type="dxa"/>
              <w:bottom w:w="72" w:type="dxa"/>
              <w:right w:w="144" w:type="dxa"/>
            </w:tcMar>
          </w:tcPr>
          <w:p w14:paraId="0B06C038" w14:textId="77777777" w:rsidR="00A65D24" w:rsidRPr="00993EB5" w:rsidRDefault="00A65D24" w:rsidP="00AB306D">
            <w:pPr>
              <w:contextualSpacing/>
              <w:rPr>
                <w:rFonts w:ascii="Calibri" w:hAnsi="Calibri" w:cs="Calibri"/>
              </w:rPr>
            </w:pPr>
            <w:r w:rsidRPr="00993EB5">
              <w:rPr>
                <w:rFonts w:ascii="Calibri" w:hAnsi="Calibri" w:cs="Calibri"/>
              </w:rPr>
              <w:t>Antenna setup and port layouts at UE</w:t>
            </w:r>
          </w:p>
        </w:tc>
        <w:tc>
          <w:tcPr>
            <w:tcW w:w="4500" w:type="dxa"/>
            <w:shd w:val="clear" w:color="auto" w:fill="auto"/>
            <w:tcMar>
              <w:top w:w="72" w:type="dxa"/>
              <w:left w:w="144" w:type="dxa"/>
              <w:bottom w:w="72" w:type="dxa"/>
              <w:right w:w="144" w:type="dxa"/>
            </w:tcMar>
          </w:tcPr>
          <w:p w14:paraId="172CD658" w14:textId="16AB0946" w:rsidR="00A65D24" w:rsidRPr="00993EB5" w:rsidRDefault="00A65D24" w:rsidP="00CC6E2D">
            <w:pPr>
              <w:contextualSpacing/>
              <w:rPr>
                <w:rFonts w:ascii="Calibri" w:hAnsi="Calibri" w:cs="Calibri"/>
                <w:snapToGrid w:val="0"/>
              </w:rPr>
            </w:pPr>
            <w:r w:rsidRPr="00993EB5">
              <w:rPr>
                <w:rFonts w:ascii="Calibri" w:hAnsi="Calibri" w:cs="Calibri"/>
                <w:snapToGrid w:val="0"/>
              </w:rPr>
              <w:t>2RX: (1,1,2,1,1,1,1), (</w:t>
            </w:r>
            <w:proofErr w:type="spellStart"/>
            <w:proofErr w:type="gramStart"/>
            <w:r w:rsidRPr="00993EB5">
              <w:rPr>
                <w:rFonts w:ascii="Calibri" w:hAnsi="Calibri" w:cs="Calibri"/>
                <w:snapToGrid w:val="0"/>
              </w:rPr>
              <w:t>dH,dV</w:t>
            </w:r>
            <w:proofErr w:type="spellEnd"/>
            <w:proofErr w:type="gramEnd"/>
            <w:r w:rsidRPr="00993EB5">
              <w:rPr>
                <w:rFonts w:ascii="Calibri" w:hAnsi="Calibri" w:cs="Calibri"/>
                <w:snapToGrid w:val="0"/>
              </w:rPr>
              <w:t xml:space="preserve">) = (0.5, 0.5)λ </w:t>
            </w:r>
          </w:p>
        </w:tc>
      </w:tr>
      <w:tr w:rsidR="00A65D24" w:rsidRPr="00993EB5" w14:paraId="3F5B3BD3" w14:textId="77777777" w:rsidTr="00CC6E2D">
        <w:trPr>
          <w:trHeight w:val="312"/>
          <w:jc w:val="center"/>
        </w:trPr>
        <w:tc>
          <w:tcPr>
            <w:tcW w:w="3595" w:type="dxa"/>
            <w:shd w:val="clear" w:color="auto" w:fill="auto"/>
            <w:tcMar>
              <w:top w:w="72" w:type="dxa"/>
              <w:left w:w="144" w:type="dxa"/>
              <w:bottom w:w="72" w:type="dxa"/>
              <w:right w:w="144" w:type="dxa"/>
            </w:tcMar>
          </w:tcPr>
          <w:p w14:paraId="45743587" w14:textId="77777777" w:rsidR="00A65D24" w:rsidRPr="00993EB5" w:rsidRDefault="00A65D24" w:rsidP="00AB306D">
            <w:pPr>
              <w:contextualSpacing/>
              <w:rPr>
                <w:rFonts w:ascii="Calibri" w:hAnsi="Calibri" w:cs="Calibri"/>
              </w:rPr>
            </w:pPr>
            <w:r w:rsidRPr="00993EB5">
              <w:rPr>
                <w:rFonts w:ascii="Calibri" w:hAnsi="Calibri" w:cs="Calibri"/>
              </w:rPr>
              <w:t xml:space="preserve">BS Tx power </w:t>
            </w:r>
          </w:p>
        </w:tc>
        <w:tc>
          <w:tcPr>
            <w:tcW w:w="4500" w:type="dxa"/>
            <w:shd w:val="clear" w:color="auto" w:fill="auto"/>
            <w:tcMar>
              <w:top w:w="72" w:type="dxa"/>
              <w:left w:w="144" w:type="dxa"/>
              <w:bottom w:w="72" w:type="dxa"/>
              <w:right w:w="144" w:type="dxa"/>
            </w:tcMar>
          </w:tcPr>
          <w:p w14:paraId="16366206" w14:textId="77777777" w:rsidR="00A65D24" w:rsidRPr="00993EB5" w:rsidRDefault="00A65D24" w:rsidP="00AB306D">
            <w:pPr>
              <w:contextualSpacing/>
              <w:rPr>
                <w:rFonts w:ascii="Calibri" w:hAnsi="Calibri" w:cs="Calibri"/>
                <w:snapToGrid w:val="0"/>
              </w:rPr>
            </w:pPr>
            <w:r w:rsidRPr="00993EB5">
              <w:rPr>
                <w:rFonts w:ascii="Calibri" w:hAnsi="Calibri" w:cs="Calibri"/>
                <w:snapToGrid w:val="0"/>
              </w:rPr>
              <w:t>41 dBm</w:t>
            </w:r>
          </w:p>
        </w:tc>
      </w:tr>
      <w:tr w:rsidR="00A65D24" w:rsidRPr="00993EB5" w14:paraId="2E46A3FC" w14:textId="77777777" w:rsidTr="00CC6E2D">
        <w:trPr>
          <w:trHeight w:val="312"/>
          <w:jc w:val="center"/>
        </w:trPr>
        <w:tc>
          <w:tcPr>
            <w:tcW w:w="3595" w:type="dxa"/>
            <w:shd w:val="clear" w:color="auto" w:fill="auto"/>
            <w:tcMar>
              <w:top w:w="72" w:type="dxa"/>
              <w:left w:w="144" w:type="dxa"/>
              <w:bottom w:w="72" w:type="dxa"/>
              <w:right w:w="144" w:type="dxa"/>
            </w:tcMar>
          </w:tcPr>
          <w:p w14:paraId="2A12D79C" w14:textId="77777777" w:rsidR="00A65D24" w:rsidRPr="00993EB5" w:rsidRDefault="00A65D24" w:rsidP="00AB306D">
            <w:pPr>
              <w:contextualSpacing/>
              <w:rPr>
                <w:rFonts w:ascii="Calibri" w:hAnsi="Calibri" w:cs="Calibri"/>
              </w:rPr>
            </w:pPr>
            <w:r w:rsidRPr="00993EB5">
              <w:rPr>
                <w:rFonts w:ascii="Calibri" w:hAnsi="Calibri" w:cs="Calibri"/>
              </w:rPr>
              <w:t xml:space="preserve">BS antenna height </w:t>
            </w:r>
          </w:p>
        </w:tc>
        <w:tc>
          <w:tcPr>
            <w:tcW w:w="4500" w:type="dxa"/>
            <w:shd w:val="clear" w:color="auto" w:fill="auto"/>
            <w:tcMar>
              <w:top w:w="72" w:type="dxa"/>
              <w:left w:w="144" w:type="dxa"/>
              <w:bottom w:w="72" w:type="dxa"/>
              <w:right w:w="144" w:type="dxa"/>
            </w:tcMar>
          </w:tcPr>
          <w:p w14:paraId="2FE639DD" w14:textId="77777777" w:rsidR="00A65D24" w:rsidRPr="00993EB5" w:rsidRDefault="00A65D24" w:rsidP="00AB306D">
            <w:pPr>
              <w:contextualSpacing/>
              <w:rPr>
                <w:rFonts w:ascii="Calibri" w:hAnsi="Calibri" w:cs="Calibri"/>
                <w:snapToGrid w:val="0"/>
              </w:rPr>
            </w:pPr>
            <w:r w:rsidRPr="00993EB5">
              <w:rPr>
                <w:rFonts w:ascii="Calibri" w:hAnsi="Calibri" w:cs="Calibri"/>
                <w:snapToGrid w:val="0"/>
              </w:rPr>
              <w:t xml:space="preserve">25m </w:t>
            </w:r>
          </w:p>
        </w:tc>
      </w:tr>
      <w:tr w:rsidR="00A65D24" w:rsidRPr="00993EB5" w14:paraId="0F0C6B4E" w14:textId="77777777" w:rsidTr="00CC6E2D">
        <w:trPr>
          <w:trHeight w:val="312"/>
          <w:jc w:val="center"/>
        </w:trPr>
        <w:tc>
          <w:tcPr>
            <w:tcW w:w="3595" w:type="dxa"/>
            <w:shd w:val="clear" w:color="auto" w:fill="auto"/>
            <w:tcMar>
              <w:top w:w="72" w:type="dxa"/>
              <w:left w:w="144" w:type="dxa"/>
              <w:bottom w:w="72" w:type="dxa"/>
              <w:right w:w="144" w:type="dxa"/>
            </w:tcMar>
            <w:hideMark/>
          </w:tcPr>
          <w:p w14:paraId="5FB0D869" w14:textId="77777777" w:rsidR="00A65D24" w:rsidRPr="00993EB5" w:rsidRDefault="00A65D24" w:rsidP="00AB306D">
            <w:pPr>
              <w:contextualSpacing/>
              <w:rPr>
                <w:rFonts w:ascii="Calibri" w:hAnsi="Calibri" w:cs="Calibri"/>
              </w:rPr>
            </w:pPr>
            <w:r w:rsidRPr="00993EB5">
              <w:rPr>
                <w:rFonts w:ascii="Calibri" w:hAnsi="Calibri" w:cs="Calibri"/>
              </w:rPr>
              <w:t xml:space="preserve">Modulation </w:t>
            </w:r>
          </w:p>
        </w:tc>
        <w:tc>
          <w:tcPr>
            <w:tcW w:w="4500" w:type="dxa"/>
            <w:shd w:val="clear" w:color="auto" w:fill="auto"/>
            <w:tcMar>
              <w:top w:w="72" w:type="dxa"/>
              <w:left w:w="144" w:type="dxa"/>
              <w:bottom w:w="72" w:type="dxa"/>
              <w:right w:w="144" w:type="dxa"/>
            </w:tcMar>
            <w:hideMark/>
          </w:tcPr>
          <w:p w14:paraId="1E6B2237" w14:textId="77777777" w:rsidR="00A65D24" w:rsidRPr="00993EB5" w:rsidRDefault="00A65D24" w:rsidP="00AB306D">
            <w:pPr>
              <w:contextualSpacing/>
              <w:rPr>
                <w:rFonts w:ascii="Calibri" w:hAnsi="Calibri" w:cs="Calibri"/>
              </w:rPr>
            </w:pPr>
            <w:r w:rsidRPr="00993EB5">
              <w:rPr>
                <w:rFonts w:ascii="Calibri" w:hAnsi="Calibri" w:cs="Calibri"/>
              </w:rPr>
              <w:t xml:space="preserve">Up to 256QAM </w:t>
            </w:r>
          </w:p>
        </w:tc>
      </w:tr>
      <w:tr w:rsidR="00A65D24" w:rsidRPr="00993EB5" w14:paraId="7BD86A3F" w14:textId="77777777" w:rsidTr="00CC6E2D">
        <w:trPr>
          <w:trHeight w:val="312"/>
          <w:jc w:val="center"/>
        </w:trPr>
        <w:tc>
          <w:tcPr>
            <w:tcW w:w="3595" w:type="dxa"/>
            <w:shd w:val="clear" w:color="auto" w:fill="auto"/>
            <w:tcMar>
              <w:top w:w="72" w:type="dxa"/>
              <w:left w:w="144" w:type="dxa"/>
              <w:bottom w:w="72" w:type="dxa"/>
              <w:right w:w="144" w:type="dxa"/>
            </w:tcMar>
            <w:hideMark/>
          </w:tcPr>
          <w:p w14:paraId="0C6ECFCF" w14:textId="77777777" w:rsidR="00A65D24" w:rsidRPr="00993EB5" w:rsidRDefault="00A65D24" w:rsidP="00AB306D">
            <w:pPr>
              <w:contextualSpacing/>
              <w:rPr>
                <w:rFonts w:ascii="Calibri" w:hAnsi="Calibri" w:cs="Calibri"/>
              </w:rPr>
            </w:pPr>
            <w:r w:rsidRPr="00993EB5">
              <w:rPr>
                <w:rFonts w:ascii="Calibri" w:hAnsi="Calibri" w:cs="Calibri"/>
              </w:rPr>
              <w:t>Number of RBs</w:t>
            </w:r>
          </w:p>
        </w:tc>
        <w:tc>
          <w:tcPr>
            <w:tcW w:w="4500" w:type="dxa"/>
            <w:shd w:val="clear" w:color="auto" w:fill="auto"/>
            <w:tcMar>
              <w:top w:w="72" w:type="dxa"/>
              <w:left w:w="144" w:type="dxa"/>
              <w:bottom w:w="72" w:type="dxa"/>
              <w:right w:w="144" w:type="dxa"/>
            </w:tcMar>
            <w:hideMark/>
          </w:tcPr>
          <w:p w14:paraId="1226F6D8" w14:textId="45895138" w:rsidR="00A65D24" w:rsidRPr="00993EB5" w:rsidRDefault="00D30A96" w:rsidP="00AB306D">
            <w:pPr>
              <w:contextualSpacing/>
              <w:rPr>
                <w:rFonts w:ascii="Calibri" w:hAnsi="Calibri" w:cs="Calibri"/>
              </w:rPr>
            </w:pPr>
            <w:r w:rsidRPr="00993EB5">
              <w:rPr>
                <w:rFonts w:ascii="Calibri" w:hAnsi="Calibri" w:cs="Calibri"/>
              </w:rPr>
              <w:t>1272</w:t>
            </w:r>
            <w:r w:rsidR="00A65D24" w:rsidRPr="00993EB5">
              <w:rPr>
                <w:rFonts w:ascii="Calibri" w:hAnsi="Calibri" w:cs="Calibri"/>
              </w:rPr>
              <w:t xml:space="preserve"> for </w:t>
            </w:r>
            <w:r w:rsidRPr="00993EB5">
              <w:rPr>
                <w:rFonts w:ascii="Calibri" w:hAnsi="Calibri" w:cs="Calibri"/>
              </w:rPr>
              <w:t xml:space="preserve">30 </w:t>
            </w:r>
            <w:r w:rsidR="00A65D24" w:rsidRPr="00993EB5">
              <w:rPr>
                <w:rFonts w:ascii="Calibri" w:hAnsi="Calibri" w:cs="Calibri"/>
              </w:rPr>
              <w:t>kHz SCS</w:t>
            </w:r>
          </w:p>
        </w:tc>
      </w:tr>
      <w:tr w:rsidR="00A65D24" w:rsidRPr="00993EB5" w14:paraId="7AB06BA8" w14:textId="77777777" w:rsidTr="00CC6E2D">
        <w:trPr>
          <w:trHeight w:val="212"/>
          <w:jc w:val="center"/>
        </w:trPr>
        <w:tc>
          <w:tcPr>
            <w:tcW w:w="3595" w:type="dxa"/>
            <w:shd w:val="clear" w:color="auto" w:fill="auto"/>
            <w:tcMar>
              <w:top w:w="72" w:type="dxa"/>
              <w:left w:w="144" w:type="dxa"/>
              <w:bottom w:w="72" w:type="dxa"/>
              <w:right w:w="144" w:type="dxa"/>
            </w:tcMar>
            <w:hideMark/>
          </w:tcPr>
          <w:p w14:paraId="3870F26A" w14:textId="77777777" w:rsidR="00A65D24" w:rsidRPr="00993EB5" w:rsidRDefault="00A65D24" w:rsidP="00AB306D">
            <w:pPr>
              <w:contextualSpacing/>
              <w:rPr>
                <w:rFonts w:ascii="Calibri" w:hAnsi="Calibri" w:cs="Calibri"/>
              </w:rPr>
            </w:pPr>
            <w:r w:rsidRPr="00993EB5">
              <w:rPr>
                <w:rFonts w:ascii="Calibri" w:hAnsi="Calibri" w:cs="Calibri"/>
              </w:rPr>
              <w:t xml:space="preserve">Simulation bandwidth </w:t>
            </w:r>
          </w:p>
        </w:tc>
        <w:tc>
          <w:tcPr>
            <w:tcW w:w="4500" w:type="dxa"/>
            <w:shd w:val="clear" w:color="auto" w:fill="auto"/>
            <w:tcMar>
              <w:top w:w="72" w:type="dxa"/>
              <w:left w:w="144" w:type="dxa"/>
              <w:bottom w:w="72" w:type="dxa"/>
              <w:right w:w="144" w:type="dxa"/>
            </w:tcMar>
            <w:hideMark/>
          </w:tcPr>
          <w:p w14:paraId="6010AC57" w14:textId="0CD8A609" w:rsidR="00A65D24" w:rsidRPr="00993EB5" w:rsidRDefault="00A65D24" w:rsidP="00AB306D">
            <w:pPr>
              <w:contextualSpacing/>
              <w:rPr>
                <w:rFonts w:ascii="Calibri" w:hAnsi="Calibri" w:cs="Calibri"/>
                <w:snapToGrid w:val="0"/>
              </w:rPr>
            </w:pPr>
            <w:r w:rsidRPr="00993EB5">
              <w:rPr>
                <w:rFonts w:ascii="Calibri" w:hAnsi="Calibri" w:cs="Calibri"/>
                <w:snapToGrid w:val="0"/>
              </w:rPr>
              <w:t>40/100 MHz with 30kHz</w:t>
            </w:r>
          </w:p>
        </w:tc>
      </w:tr>
      <w:tr w:rsidR="00A65D24" w:rsidRPr="00993EB5" w14:paraId="00517DC2" w14:textId="77777777" w:rsidTr="00CD555C">
        <w:trPr>
          <w:trHeight w:val="224"/>
          <w:jc w:val="center"/>
        </w:trPr>
        <w:tc>
          <w:tcPr>
            <w:tcW w:w="3595" w:type="dxa"/>
            <w:shd w:val="clear" w:color="auto" w:fill="auto"/>
            <w:tcMar>
              <w:top w:w="72" w:type="dxa"/>
              <w:left w:w="144" w:type="dxa"/>
              <w:bottom w:w="72" w:type="dxa"/>
              <w:right w:w="144" w:type="dxa"/>
            </w:tcMar>
            <w:hideMark/>
          </w:tcPr>
          <w:p w14:paraId="3EA8A3CE" w14:textId="77777777" w:rsidR="00A65D24" w:rsidRPr="00993EB5" w:rsidRDefault="00A65D24" w:rsidP="00AB306D">
            <w:pPr>
              <w:contextualSpacing/>
              <w:rPr>
                <w:rFonts w:ascii="Calibri" w:hAnsi="Calibri" w:cs="Calibri"/>
              </w:rPr>
            </w:pPr>
            <w:r w:rsidRPr="00993EB5">
              <w:rPr>
                <w:rFonts w:ascii="Calibri" w:eastAsia="STXihei" w:hAnsi="Calibri" w:cs="Calibri"/>
                <w:bCs/>
                <w:kern w:val="24"/>
              </w:rPr>
              <w:t>MIMO scheme</w:t>
            </w:r>
          </w:p>
        </w:tc>
        <w:tc>
          <w:tcPr>
            <w:tcW w:w="4500" w:type="dxa"/>
            <w:shd w:val="clear" w:color="auto" w:fill="auto"/>
            <w:tcMar>
              <w:top w:w="72" w:type="dxa"/>
              <w:left w:w="144" w:type="dxa"/>
              <w:bottom w:w="72" w:type="dxa"/>
              <w:right w:w="144" w:type="dxa"/>
            </w:tcMar>
            <w:hideMark/>
          </w:tcPr>
          <w:p w14:paraId="66A0F37F" w14:textId="7AB31597" w:rsidR="00A65D24" w:rsidRPr="00993EB5" w:rsidRDefault="00A65D24" w:rsidP="00AB306D">
            <w:pPr>
              <w:contextualSpacing/>
              <w:rPr>
                <w:rFonts w:ascii="Calibri" w:hAnsi="Calibri" w:cs="Calibri"/>
                <w:snapToGrid w:val="0"/>
              </w:rPr>
            </w:pPr>
            <w:r w:rsidRPr="00993EB5">
              <w:rPr>
                <w:rFonts w:ascii="Calibri" w:hAnsi="Calibri" w:cs="Calibri"/>
                <w:snapToGrid w:val="0"/>
              </w:rPr>
              <w:t xml:space="preserve">SU/MU-MIMO with rank adaptation </w:t>
            </w:r>
            <w:r w:rsidR="00CD555C" w:rsidRPr="00993EB5">
              <w:rPr>
                <w:rFonts w:ascii="Calibri" w:hAnsi="Calibri" w:cs="Calibri"/>
                <w:snapToGrid w:val="0"/>
              </w:rPr>
              <w:t>as a baseline</w:t>
            </w:r>
          </w:p>
          <w:p w14:paraId="625C0C52" w14:textId="77777777" w:rsidR="00A65D24" w:rsidRPr="00993EB5" w:rsidRDefault="00A65D24" w:rsidP="00CD555C">
            <w:pPr>
              <w:contextualSpacing/>
              <w:rPr>
                <w:rFonts w:ascii="Calibri" w:hAnsi="Calibri" w:cs="Calibri"/>
              </w:rPr>
            </w:pPr>
          </w:p>
        </w:tc>
      </w:tr>
      <w:tr w:rsidR="00A65D24" w:rsidRPr="00993EB5" w14:paraId="6EB9BB0F" w14:textId="77777777" w:rsidTr="00CC6E2D">
        <w:trPr>
          <w:trHeight w:val="631"/>
          <w:jc w:val="center"/>
        </w:trPr>
        <w:tc>
          <w:tcPr>
            <w:tcW w:w="3595" w:type="dxa"/>
            <w:shd w:val="clear" w:color="auto" w:fill="auto"/>
            <w:vAlign w:val="center"/>
            <w:hideMark/>
          </w:tcPr>
          <w:p w14:paraId="51523864" w14:textId="77777777" w:rsidR="00A65D24" w:rsidRPr="00993EB5" w:rsidRDefault="00A65D24" w:rsidP="00AB306D">
            <w:pPr>
              <w:pStyle w:val="NormalWeb"/>
              <w:spacing w:before="0" w:beforeAutospacing="0" w:after="0" w:afterAutospacing="0"/>
              <w:ind w:leftChars="68" w:left="136"/>
              <w:contextualSpacing/>
              <w:jc w:val="both"/>
              <w:rPr>
                <w:rFonts w:ascii="Calibri" w:eastAsia="STXihei" w:hAnsi="Calibri" w:cs="Calibri"/>
                <w:kern w:val="24"/>
                <w:sz w:val="20"/>
                <w:szCs w:val="20"/>
              </w:rPr>
            </w:pPr>
            <w:r w:rsidRPr="00993EB5">
              <w:rPr>
                <w:rFonts w:ascii="Calibri" w:eastAsia="STXihei" w:hAnsi="Calibri" w:cs="Calibri"/>
                <w:kern w:val="24"/>
                <w:sz w:val="20"/>
                <w:szCs w:val="20"/>
              </w:rPr>
              <w:t>MIMO layers</w:t>
            </w:r>
          </w:p>
        </w:tc>
        <w:tc>
          <w:tcPr>
            <w:tcW w:w="4500" w:type="dxa"/>
            <w:shd w:val="clear" w:color="auto" w:fill="auto"/>
            <w:tcMar>
              <w:top w:w="72" w:type="dxa"/>
              <w:left w:w="144" w:type="dxa"/>
              <w:bottom w:w="72" w:type="dxa"/>
              <w:right w:w="144" w:type="dxa"/>
            </w:tcMar>
            <w:hideMark/>
          </w:tcPr>
          <w:p w14:paraId="5A4A4805" w14:textId="77777777" w:rsidR="00A65D24" w:rsidRPr="00993EB5" w:rsidRDefault="00A65D24" w:rsidP="00AB306D">
            <w:pPr>
              <w:contextualSpacing/>
              <w:rPr>
                <w:rFonts w:ascii="Calibri" w:hAnsi="Calibri" w:cs="Calibri"/>
                <w:snapToGrid w:val="0"/>
              </w:rPr>
            </w:pPr>
            <w:r w:rsidRPr="00993EB5">
              <w:rPr>
                <w:rFonts w:ascii="Calibri" w:hAnsi="Calibri" w:cs="Calibri"/>
                <w:snapToGrid w:val="0"/>
              </w:rPr>
              <w:t>For all evaluation, companies to provide the assumption on the maximum MU layers (</w:t>
            </w:r>
            <w:proofErr w:type="gramStart"/>
            <w:r w:rsidRPr="00993EB5">
              <w:rPr>
                <w:rFonts w:ascii="Calibri" w:hAnsi="Calibri" w:cs="Calibri"/>
                <w:snapToGrid w:val="0"/>
              </w:rPr>
              <w:t>e.g.</w:t>
            </w:r>
            <w:proofErr w:type="gramEnd"/>
            <w:r w:rsidRPr="00993EB5">
              <w:rPr>
                <w:rFonts w:ascii="Calibri" w:hAnsi="Calibri" w:cs="Calibri"/>
                <w:snapToGrid w:val="0"/>
              </w:rPr>
              <w:t xml:space="preserve"> 8 or 12)</w:t>
            </w:r>
          </w:p>
        </w:tc>
      </w:tr>
      <w:tr w:rsidR="00A65D24" w:rsidRPr="00993EB5" w14:paraId="352D3E40" w14:textId="77777777" w:rsidTr="00CC6E2D">
        <w:trPr>
          <w:trHeight w:val="913"/>
          <w:jc w:val="center"/>
        </w:trPr>
        <w:tc>
          <w:tcPr>
            <w:tcW w:w="3595" w:type="dxa"/>
            <w:shd w:val="clear" w:color="auto" w:fill="auto"/>
            <w:vAlign w:val="center"/>
            <w:hideMark/>
          </w:tcPr>
          <w:p w14:paraId="664A2715" w14:textId="77777777" w:rsidR="00A65D24" w:rsidRPr="00993EB5" w:rsidRDefault="00A65D24" w:rsidP="00AB306D">
            <w:pPr>
              <w:pStyle w:val="NormalWeb"/>
              <w:spacing w:before="0" w:beforeAutospacing="0" w:after="0" w:afterAutospacing="0"/>
              <w:ind w:leftChars="68" w:left="136"/>
              <w:contextualSpacing/>
              <w:jc w:val="both"/>
              <w:rPr>
                <w:rFonts w:ascii="Calibri" w:eastAsia="STXihei" w:hAnsi="Calibri" w:cs="Calibri"/>
                <w:kern w:val="24"/>
                <w:sz w:val="20"/>
                <w:szCs w:val="20"/>
              </w:rPr>
            </w:pPr>
            <w:r w:rsidRPr="00993EB5">
              <w:rPr>
                <w:rFonts w:ascii="Calibri" w:eastAsia="STXihei" w:hAnsi="Calibri" w:cs="Calibri"/>
                <w:kern w:val="24"/>
                <w:sz w:val="20"/>
                <w:szCs w:val="20"/>
              </w:rPr>
              <w:t xml:space="preserve">CSI feedback </w:t>
            </w:r>
          </w:p>
        </w:tc>
        <w:tc>
          <w:tcPr>
            <w:tcW w:w="4500" w:type="dxa"/>
            <w:shd w:val="clear" w:color="auto" w:fill="auto"/>
            <w:tcMar>
              <w:top w:w="72" w:type="dxa"/>
              <w:left w:w="144" w:type="dxa"/>
              <w:bottom w:w="72" w:type="dxa"/>
              <w:right w:w="144" w:type="dxa"/>
            </w:tcMar>
            <w:hideMark/>
          </w:tcPr>
          <w:p w14:paraId="45CA3B8D" w14:textId="4726D540" w:rsidR="00A65D24" w:rsidRPr="00993EB5" w:rsidRDefault="00A65D24" w:rsidP="00AB306D">
            <w:pPr>
              <w:contextualSpacing/>
              <w:rPr>
                <w:rFonts w:ascii="Calibri" w:eastAsia="Malgun Gothic" w:hAnsi="Calibri" w:cs="Calibri"/>
                <w:snapToGrid w:val="0"/>
                <w:lang w:eastAsia="ko-KR"/>
              </w:rPr>
            </w:pPr>
            <w:r w:rsidRPr="00993EB5">
              <w:rPr>
                <w:rFonts w:ascii="Calibri" w:eastAsia="Malgun Gothic" w:hAnsi="Calibri" w:cs="Calibri"/>
                <w:snapToGrid w:val="0"/>
                <w:lang w:eastAsia="ko-KR"/>
              </w:rPr>
              <w:t>Feedback assumption for baseline scheme</w:t>
            </w:r>
          </w:p>
          <w:p w14:paraId="7A5B71C7" w14:textId="77777777" w:rsidR="00A65D24" w:rsidRPr="00993EB5" w:rsidRDefault="00A65D24" w:rsidP="00A65D24">
            <w:pPr>
              <w:pStyle w:val="ListParagraph"/>
              <w:numPr>
                <w:ilvl w:val="0"/>
                <w:numId w:val="24"/>
              </w:numPr>
              <w:autoSpaceDE w:val="0"/>
              <w:autoSpaceDN w:val="0"/>
              <w:adjustRightInd w:val="0"/>
              <w:snapToGrid w:val="0"/>
              <w:spacing w:before="0" w:after="0"/>
              <w:textAlignment w:val="baseline"/>
              <w:rPr>
                <w:rFonts w:ascii="Calibri" w:eastAsia="Malgun Gothic" w:hAnsi="Calibri" w:cs="Calibri"/>
                <w:kern w:val="2"/>
                <w:lang w:eastAsia="ko-KR"/>
              </w:rPr>
            </w:pPr>
            <w:r w:rsidRPr="00993EB5">
              <w:rPr>
                <w:rFonts w:ascii="Calibri" w:eastAsia="Malgun Gothic" w:hAnsi="Calibri" w:cs="Calibri"/>
              </w:rPr>
              <w:t>CSI feedback periodicity (full CSI feedback</w:t>
            </w:r>
            <w:proofErr w:type="gramStart"/>
            <w:r w:rsidRPr="00993EB5">
              <w:rPr>
                <w:rFonts w:ascii="Calibri" w:eastAsia="Malgun Gothic" w:hAnsi="Calibri" w:cs="Calibri"/>
              </w:rPr>
              <w:t>) :</w:t>
            </w:r>
            <w:proofErr w:type="gramEnd"/>
            <w:r w:rsidRPr="00993EB5">
              <w:rPr>
                <w:rFonts w:ascii="Calibri" w:eastAsia="Malgun Gothic" w:hAnsi="Calibri" w:cs="Calibri"/>
              </w:rPr>
              <w:t xml:space="preserve">  5 </w:t>
            </w:r>
            <w:proofErr w:type="spellStart"/>
            <w:r w:rsidRPr="00993EB5">
              <w:rPr>
                <w:rFonts w:ascii="Calibri" w:eastAsia="Malgun Gothic" w:hAnsi="Calibri" w:cs="Calibri"/>
              </w:rPr>
              <w:t>ms</w:t>
            </w:r>
            <w:proofErr w:type="spellEnd"/>
            <w:r w:rsidRPr="00993EB5">
              <w:rPr>
                <w:rFonts w:ascii="Calibri" w:eastAsia="Malgun Gothic" w:hAnsi="Calibri" w:cs="Calibri"/>
              </w:rPr>
              <w:t xml:space="preserve">, </w:t>
            </w:r>
          </w:p>
          <w:p w14:paraId="15DB5561" w14:textId="77777777" w:rsidR="00A65D24" w:rsidRPr="00993EB5" w:rsidRDefault="00A65D24" w:rsidP="00A65D24">
            <w:pPr>
              <w:pStyle w:val="ListParagraph"/>
              <w:numPr>
                <w:ilvl w:val="0"/>
                <w:numId w:val="24"/>
              </w:numPr>
              <w:autoSpaceDE w:val="0"/>
              <w:autoSpaceDN w:val="0"/>
              <w:adjustRightInd w:val="0"/>
              <w:snapToGrid w:val="0"/>
              <w:spacing w:before="0" w:after="0"/>
              <w:textAlignment w:val="baseline"/>
              <w:rPr>
                <w:rFonts w:ascii="Calibri" w:hAnsi="Calibri" w:cs="Calibri"/>
              </w:rPr>
            </w:pPr>
            <w:r w:rsidRPr="00993EB5">
              <w:rPr>
                <w:rFonts w:ascii="Calibri" w:eastAsia="Malgun Gothic" w:hAnsi="Calibri" w:cs="Calibri"/>
              </w:rPr>
              <w:t>Scheduling delay (from CSI feedback to time to apply in scheduling</w:t>
            </w:r>
            <w:proofErr w:type="gramStart"/>
            <w:r w:rsidRPr="00993EB5">
              <w:rPr>
                <w:rFonts w:ascii="Calibri" w:eastAsia="Malgun Gothic" w:hAnsi="Calibri" w:cs="Calibri"/>
              </w:rPr>
              <w:t>) :</w:t>
            </w:r>
            <w:proofErr w:type="gramEnd"/>
            <w:r w:rsidRPr="00993EB5">
              <w:rPr>
                <w:rFonts w:ascii="Calibri" w:eastAsia="Malgun Gothic" w:hAnsi="Calibri" w:cs="Calibri"/>
              </w:rPr>
              <w:t xml:space="preserve">  4 </w:t>
            </w:r>
            <w:proofErr w:type="spellStart"/>
            <w:r w:rsidRPr="00993EB5">
              <w:rPr>
                <w:rFonts w:ascii="Calibri" w:eastAsia="Malgun Gothic" w:hAnsi="Calibri" w:cs="Calibri"/>
              </w:rPr>
              <w:t>ms</w:t>
            </w:r>
            <w:proofErr w:type="spellEnd"/>
          </w:p>
          <w:p w14:paraId="02B0572B" w14:textId="77777777" w:rsidR="00D01E98" w:rsidRPr="00993EB5" w:rsidRDefault="00D01E98" w:rsidP="00D01E98">
            <w:pPr>
              <w:autoSpaceDE w:val="0"/>
              <w:autoSpaceDN w:val="0"/>
              <w:adjustRightInd w:val="0"/>
              <w:snapToGrid w:val="0"/>
              <w:spacing w:before="0" w:after="0"/>
              <w:textAlignment w:val="baseline"/>
              <w:rPr>
                <w:rFonts w:ascii="Calibri" w:hAnsi="Calibri" w:cs="Calibri"/>
              </w:rPr>
            </w:pPr>
          </w:p>
          <w:p w14:paraId="2128CC2A" w14:textId="27D71E40" w:rsidR="00D01E98" w:rsidRPr="00993EB5" w:rsidRDefault="00D01E98" w:rsidP="00D01E98">
            <w:pPr>
              <w:autoSpaceDE w:val="0"/>
              <w:autoSpaceDN w:val="0"/>
              <w:adjustRightInd w:val="0"/>
              <w:snapToGrid w:val="0"/>
              <w:spacing w:before="0" w:after="0"/>
              <w:textAlignment w:val="baseline"/>
              <w:rPr>
                <w:rFonts w:ascii="Calibri" w:hAnsi="Calibri" w:cs="Calibri"/>
              </w:rPr>
            </w:pPr>
            <w:r w:rsidRPr="00993EB5">
              <w:rPr>
                <w:rFonts w:ascii="Calibri" w:hAnsi="Calibri" w:cs="Calibri"/>
              </w:rPr>
              <w:t>Feedback assumptions for CSI enhancements need to be reported</w:t>
            </w:r>
          </w:p>
        </w:tc>
      </w:tr>
      <w:tr w:rsidR="00A65D24" w:rsidRPr="00993EB5" w14:paraId="16E99062" w14:textId="77777777" w:rsidTr="00CC6E2D">
        <w:trPr>
          <w:trHeight w:val="638"/>
          <w:jc w:val="center"/>
        </w:trPr>
        <w:tc>
          <w:tcPr>
            <w:tcW w:w="3595" w:type="dxa"/>
            <w:shd w:val="clear" w:color="auto" w:fill="auto"/>
          </w:tcPr>
          <w:p w14:paraId="4B378B16"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Traffic model</w:t>
            </w:r>
          </w:p>
        </w:tc>
        <w:tc>
          <w:tcPr>
            <w:tcW w:w="4500" w:type="dxa"/>
            <w:shd w:val="clear" w:color="auto" w:fill="auto"/>
            <w:tcMar>
              <w:top w:w="72" w:type="dxa"/>
              <w:left w:w="144" w:type="dxa"/>
              <w:bottom w:w="72" w:type="dxa"/>
              <w:right w:w="144" w:type="dxa"/>
            </w:tcMar>
          </w:tcPr>
          <w:p w14:paraId="2CDFA6B5" w14:textId="2F39C10D" w:rsidR="00A65D24" w:rsidRPr="00993EB5" w:rsidRDefault="00D01E98" w:rsidP="00AB306D">
            <w:pPr>
              <w:pStyle w:val="NormalWeb"/>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 xml:space="preserve">Full buffer </w:t>
            </w:r>
          </w:p>
          <w:p w14:paraId="1B0B2DD2" w14:textId="77777777" w:rsidR="00A65D24" w:rsidRPr="00993EB5" w:rsidRDefault="00A65D24" w:rsidP="00AB306D">
            <w:pPr>
              <w:pStyle w:val="NormalWeb"/>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Other FTP model is not precluded.</w:t>
            </w:r>
          </w:p>
        </w:tc>
      </w:tr>
      <w:tr w:rsidR="00A65D24" w:rsidRPr="00993EB5" w14:paraId="682E50F4" w14:textId="77777777" w:rsidTr="00FD4DCE">
        <w:trPr>
          <w:trHeight w:val="602"/>
          <w:jc w:val="center"/>
        </w:trPr>
        <w:tc>
          <w:tcPr>
            <w:tcW w:w="3595" w:type="dxa"/>
            <w:shd w:val="clear" w:color="auto" w:fill="auto"/>
          </w:tcPr>
          <w:p w14:paraId="1954B0D5"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Traffic load (Resource utilization)</w:t>
            </w:r>
          </w:p>
        </w:tc>
        <w:tc>
          <w:tcPr>
            <w:tcW w:w="4500" w:type="dxa"/>
            <w:shd w:val="clear" w:color="auto" w:fill="auto"/>
            <w:tcMar>
              <w:top w:w="72" w:type="dxa"/>
              <w:left w:w="144" w:type="dxa"/>
              <w:bottom w:w="72" w:type="dxa"/>
              <w:right w:w="144" w:type="dxa"/>
            </w:tcMar>
          </w:tcPr>
          <w:p w14:paraId="2746F4E9" w14:textId="77777777" w:rsidR="00A65D24" w:rsidRPr="00993EB5" w:rsidRDefault="00A65D24" w:rsidP="00AB306D">
            <w:pPr>
              <w:contextualSpacing/>
              <w:rPr>
                <w:rFonts w:ascii="Calibri" w:hAnsi="Calibri" w:cs="Calibri"/>
                <w:kern w:val="24"/>
              </w:rPr>
            </w:pPr>
            <w:r w:rsidRPr="00993EB5">
              <w:rPr>
                <w:rFonts w:ascii="Calibri" w:hAnsi="Calibri" w:cs="Calibri"/>
                <w:snapToGrid w:val="0"/>
              </w:rPr>
              <w:t>Companies are encouraged to report the MU-MIMO utilization.</w:t>
            </w:r>
          </w:p>
        </w:tc>
      </w:tr>
      <w:tr w:rsidR="00A65D24" w:rsidRPr="00993EB5" w14:paraId="034FC65B" w14:textId="77777777" w:rsidTr="00CC6E2D">
        <w:trPr>
          <w:trHeight w:val="312"/>
          <w:jc w:val="center"/>
        </w:trPr>
        <w:tc>
          <w:tcPr>
            <w:tcW w:w="3595" w:type="dxa"/>
            <w:shd w:val="clear" w:color="auto" w:fill="auto"/>
          </w:tcPr>
          <w:p w14:paraId="53E49753"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UE distribution</w:t>
            </w:r>
          </w:p>
        </w:tc>
        <w:tc>
          <w:tcPr>
            <w:tcW w:w="4500" w:type="dxa"/>
            <w:shd w:val="clear" w:color="auto" w:fill="auto"/>
            <w:tcMar>
              <w:top w:w="72" w:type="dxa"/>
              <w:left w:w="144" w:type="dxa"/>
              <w:bottom w:w="72" w:type="dxa"/>
              <w:right w:w="144" w:type="dxa"/>
            </w:tcMar>
          </w:tcPr>
          <w:p w14:paraId="038E4092"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 xml:space="preserve">- 80% indoor (3km/h), 20% outdoor (30km/h) </w:t>
            </w:r>
          </w:p>
        </w:tc>
      </w:tr>
      <w:tr w:rsidR="00A65D24" w:rsidRPr="00993EB5" w14:paraId="2E3862DC" w14:textId="77777777" w:rsidTr="00CC6E2D">
        <w:trPr>
          <w:trHeight w:val="312"/>
          <w:jc w:val="center"/>
        </w:trPr>
        <w:tc>
          <w:tcPr>
            <w:tcW w:w="3595" w:type="dxa"/>
            <w:shd w:val="clear" w:color="auto" w:fill="auto"/>
          </w:tcPr>
          <w:p w14:paraId="26795612"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UE receiver</w:t>
            </w:r>
          </w:p>
        </w:tc>
        <w:tc>
          <w:tcPr>
            <w:tcW w:w="4500" w:type="dxa"/>
            <w:shd w:val="clear" w:color="auto" w:fill="auto"/>
            <w:tcMar>
              <w:top w:w="72" w:type="dxa"/>
              <w:left w:w="144" w:type="dxa"/>
              <w:bottom w:w="72" w:type="dxa"/>
              <w:right w:w="144" w:type="dxa"/>
            </w:tcMar>
          </w:tcPr>
          <w:p w14:paraId="17E7AF2F" w14:textId="77777777" w:rsidR="00A65D24" w:rsidRPr="00993EB5" w:rsidRDefault="00A65D24" w:rsidP="00AB306D">
            <w:pPr>
              <w:pStyle w:val="NormalWeb"/>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MMSE-IRC as the baseline receiver</w:t>
            </w:r>
          </w:p>
        </w:tc>
      </w:tr>
      <w:tr w:rsidR="00A65D24" w:rsidRPr="00993EB5" w14:paraId="0A105A32" w14:textId="77777777" w:rsidTr="00CC6E2D">
        <w:trPr>
          <w:trHeight w:val="312"/>
          <w:jc w:val="center"/>
        </w:trPr>
        <w:tc>
          <w:tcPr>
            <w:tcW w:w="3595" w:type="dxa"/>
            <w:shd w:val="clear" w:color="auto" w:fill="auto"/>
          </w:tcPr>
          <w:p w14:paraId="44356205"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Feedback assumption</w:t>
            </w:r>
          </w:p>
        </w:tc>
        <w:tc>
          <w:tcPr>
            <w:tcW w:w="4500" w:type="dxa"/>
            <w:shd w:val="clear" w:color="auto" w:fill="auto"/>
            <w:tcMar>
              <w:top w:w="72" w:type="dxa"/>
              <w:left w:w="144" w:type="dxa"/>
              <w:bottom w:w="72" w:type="dxa"/>
              <w:right w:w="144" w:type="dxa"/>
            </w:tcMar>
          </w:tcPr>
          <w:p w14:paraId="4EFE3A53" w14:textId="77777777" w:rsidR="00A65D24" w:rsidRPr="00993EB5" w:rsidRDefault="00A65D24" w:rsidP="00AB306D">
            <w:pPr>
              <w:pStyle w:val="NormalWeb"/>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Realistic</w:t>
            </w:r>
          </w:p>
        </w:tc>
      </w:tr>
      <w:tr w:rsidR="00A65D24" w:rsidRPr="00993EB5" w14:paraId="3B8FF2B2" w14:textId="77777777" w:rsidTr="00CC6E2D">
        <w:trPr>
          <w:trHeight w:val="312"/>
          <w:jc w:val="center"/>
        </w:trPr>
        <w:tc>
          <w:tcPr>
            <w:tcW w:w="3595" w:type="dxa"/>
            <w:shd w:val="clear" w:color="auto" w:fill="auto"/>
          </w:tcPr>
          <w:p w14:paraId="3060F40D"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Channel estimation</w:t>
            </w:r>
          </w:p>
        </w:tc>
        <w:tc>
          <w:tcPr>
            <w:tcW w:w="4500" w:type="dxa"/>
            <w:shd w:val="clear" w:color="auto" w:fill="auto"/>
            <w:tcMar>
              <w:top w:w="72" w:type="dxa"/>
              <w:left w:w="144" w:type="dxa"/>
              <w:bottom w:w="72" w:type="dxa"/>
              <w:right w:w="144" w:type="dxa"/>
            </w:tcMar>
          </w:tcPr>
          <w:p w14:paraId="127F5FEE" w14:textId="77777777" w:rsidR="00A65D24" w:rsidRPr="00993EB5" w:rsidRDefault="00A65D24" w:rsidP="00AB306D">
            <w:pPr>
              <w:pStyle w:val="NormalWeb"/>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Realistic</w:t>
            </w:r>
          </w:p>
        </w:tc>
      </w:tr>
      <w:tr w:rsidR="00A65D24" w:rsidRPr="00993EB5" w14:paraId="048E43E5" w14:textId="77777777" w:rsidTr="00993EB5">
        <w:trPr>
          <w:trHeight w:val="539"/>
          <w:jc w:val="center"/>
        </w:trPr>
        <w:tc>
          <w:tcPr>
            <w:tcW w:w="3595" w:type="dxa"/>
            <w:shd w:val="clear" w:color="auto" w:fill="auto"/>
          </w:tcPr>
          <w:p w14:paraId="1C5E6A36" w14:textId="77777777" w:rsidR="00A65D24" w:rsidRPr="00993EB5" w:rsidRDefault="00A65D24" w:rsidP="00AB306D">
            <w:pPr>
              <w:pStyle w:val="NormalWeb"/>
              <w:spacing w:before="0" w:beforeAutospacing="0" w:after="0" w:afterAutospacing="0"/>
              <w:ind w:leftChars="68" w:left="136"/>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Evaluation Metric</w:t>
            </w:r>
          </w:p>
        </w:tc>
        <w:tc>
          <w:tcPr>
            <w:tcW w:w="4500" w:type="dxa"/>
            <w:shd w:val="clear" w:color="auto" w:fill="auto"/>
            <w:tcMar>
              <w:top w:w="72" w:type="dxa"/>
              <w:left w:w="144" w:type="dxa"/>
              <w:bottom w:w="72" w:type="dxa"/>
              <w:right w:w="144" w:type="dxa"/>
            </w:tcMar>
          </w:tcPr>
          <w:p w14:paraId="376B85CB" w14:textId="6117D25B" w:rsidR="00621CB2" w:rsidRPr="00993EB5" w:rsidRDefault="00621CB2"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Average throughput, 5% throughput</w:t>
            </w:r>
          </w:p>
          <w:p w14:paraId="69EDD5CE" w14:textId="32E1CE8A" w:rsidR="00621CB2" w:rsidRPr="00993EB5" w:rsidRDefault="008C3535"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Average probability of success</w:t>
            </w:r>
          </w:p>
          <w:p w14:paraId="1BBD4985" w14:textId="400F51B7" w:rsidR="008C3535" w:rsidRPr="00993EB5" w:rsidRDefault="008C3535"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lastRenderedPageBreak/>
              <w:t>Average number of MU transmissions (when applicable)</w:t>
            </w:r>
          </w:p>
          <w:p w14:paraId="26BEA22A" w14:textId="33DDC5BA" w:rsidR="008C3535" w:rsidRPr="00993EB5" w:rsidRDefault="008C3535"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CSI feedback overhead</w:t>
            </w:r>
          </w:p>
          <w:p w14:paraId="01F2D57E" w14:textId="3FB64AB7" w:rsidR="00621CB2" w:rsidRPr="00993EB5" w:rsidRDefault="008C3535"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sidRPr="00993EB5">
              <w:rPr>
                <w:rFonts w:ascii="Calibri" w:eastAsia="Malgun Gothic" w:hAnsi="Calibri" w:cs="Calibri"/>
                <w:kern w:val="24"/>
                <w:sz w:val="20"/>
                <w:szCs w:val="20"/>
                <w:lang w:eastAsia="ko-KR"/>
              </w:rPr>
              <w:t>Ratio between throughput and CSI feedback overhead</w:t>
            </w:r>
          </w:p>
          <w:p w14:paraId="5F72689B" w14:textId="77777777" w:rsidR="00621CB2" w:rsidRPr="00993EB5" w:rsidRDefault="00621CB2" w:rsidP="00AB306D">
            <w:pPr>
              <w:pStyle w:val="NormalWeb"/>
              <w:spacing w:before="0" w:beforeAutospacing="0" w:after="0" w:afterAutospacing="0"/>
              <w:contextualSpacing/>
              <w:jc w:val="both"/>
              <w:rPr>
                <w:rFonts w:ascii="Calibri" w:eastAsia="Malgun Gothic" w:hAnsi="Calibri" w:cs="Calibri"/>
                <w:kern w:val="24"/>
                <w:sz w:val="20"/>
                <w:szCs w:val="20"/>
                <w:lang w:eastAsia="ko-KR"/>
              </w:rPr>
            </w:pPr>
          </w:p>
          <w:p w14:paraId="0FD4C159" w14:textId="7936C1F7" w:rsidR="00993EB5" w:rsidRPr="00993EB5" w:rsidRDefault="00993EB5"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Pr>
                <w:rFonts w:ascii="Calibri" w:eastAsia="Malgun Gothic" w:hAnsi="Calibri" w:cs="Calibri"/>
                <w:kern w:val="24"/>
                <w:sz w:val="20"/>
                <w:szCs w:val="20"/>
                <w:lang w:eastAsia="ko-KR"/>
              </w:rPr>
              <w:t>Training latency</w:t>
            </w:r>
          </w:p>
          <w:p w14:paraId="5D32E529" w14:textId="3469DFA8" w:rsidR="00993EB5" w:rsidRPr="00993EB5" w:rsidRDefault="00993EB5" w:rsidP="00993EB5">
            <w:pPr>
              <w:pStyle w:val="NormalWeb"/>
              <w:numPr>
                <w:ilvl w:val="0"/>
                <w:numId w:val="26"/>
              </w:numPr>
              <w:spacing w:before="0" w:beforeAutospacing="0" w:after="0" w:afterAutospacing="0"/>
              <w:contextualSpacing/>
              <w:jc w:val="both"/>
              <w:rPr>
                <w:rFonts w:ascii="Calibri" w:eastAsia="Malgun Gothic" w:hAnsi="Calibri" w:cs="Calibri"/>
                <w:kern w:val="24"/>
                <w:sz w:val="20"/>
                <w:szCs w:val="20"/>
                <w:lang w:eastAsia="ko-KR"/>
              </w:rPr>
            </w:pPr>
            <w:r>
              <w:rPr>
                <w:rFonts w:ascii="Calibri" w:eastAsia="Malgun Gothic" w:hAnsi="Calibri" w:cs="Calibri"/>
                <w:kern w:val="24"/>
                <w:sz w:val="20"/>
                <w:szCs w:val="20"/>
                <w:lang w:eastAsia="ko-KR"/>
              </w:rPr>
              <w:t>Inference latency</w:t>
            </w:r>
          </w:p>
        </w:tc>
      </w:tr>
    </w:tbl>
    <w:p w14:paraId="340EF23B" w14:textId="77777777" w:rsidR="00A742E7" w:rsidRDefault="00A742E7" w:rsidP="005A2373">
      <w:pPr>
        <w:pStyle w:val="maintext"/>
        <w:ind w:firstLineChars="0" w:firstLine="0"/>
        <w:rPr>
          <w:rFonts w:ascii="Calibri" w:hAnsi="Calibri"/>
        </w:rPr>
      </w:pPr>
    </w:p>
    <w:p w14:paraId="4A48FAC3" w14:textId="46897BB8" w:rsidR="007338D6" w:rsidRDefault="004811AC" w:rsidP="00326FF6">
      <w:pPr>
        <w:pStyle w:val="Heading1"/>
      </w:pPr>
      <w:r>
        <w:t>Key Performance Metrics</w:t>
      </w:r>
    </w:p>
    <w:p w14:paraId="36E76A12" w14:textId="77777777" w:rsidR="001D3457" w:rsidRPr="00334FCC" w:rsidRDefault="009A6F86" w:rsidP="00172743">
      <w:pPr>
        <w:spacing w:before="0" w:after="0"/>
        <w:rPr>
          <w:rFonts w:ascii="Calibri" w:hAnsi="Calibri" w:cs="Calibri"/>
        </w:rPr>
      </w:pPr>
      <w:r w:rsidRPr="00334FCC">
        <w:rPr>
          <w:rFonts w:ascii="Calibri" w:hAnsi="Calibri" w:cs="Calibri"/>
        </w:rPr>
        <w:t xml:space="preserve">To evaluate the performance of the AI/ML algorithm and CSI feedback enhancements against the baseline, </w:t>
      </w:r>
      <w:r w:rsidR="008460A6" w:rsidRPr="00334FCC">
        <w:rPr>
          <w:rFonts w:ascii="Calibri" w:hAnsi="Calibri" w:cs="Calibri"/>
        </w:rPr>
        <w:t xml:space="preserve">we should </w:t>
      </w:r>
      <w:proofErr w:type="gramStart"/>
      <w:r w:rsidR="008460A6" w:rsidRPr="00334FCC">
        <w:rPr>
          <w:rFonts w:ascii="Calibri" w:hAnsi="Calibri" w:cs="Calibri"/>
        </w:rPr>
        <w:t>take into account</w:t>
      </w:r>
      <w:proofErr w:type="gramEnd"/>
      <w:r w:rsidR="008460A6" w:rsidRPr="00334FCC">
        <w:rPr>
          <w:rFonts w:ascii="Calibri" w:hAnsi="Calibri" w:cs="Calibri"/>
        </w:rPr>
        <w:t xml:space="preserve">, in addition to the performance of the algorithm in terms of throughput, coverage and probability of success, the </w:t>
      </w:r>
      <w:r w:rsidR="001D3457" w:rsidRPr="00334FCC">
        <w:rPr>
          <w:rFonts w:ascii="Calibri" w:hAnsi="Calibri" w:cs="Calibri"/>
        </w:rPr>
        <w:t xml:space="preserve">CSI feedback overhead, as well as the latency incurred and the complexity of the AI/ML algorithm. </w:t>
      </w:r>
    </w:p>
    <w:p w14:paraId="45C31BD9" w14:textId="77777777" w:rsidR="001D3457" w:rsidRPr="00334FCC" w:rsidRDefault="001D3457" w:rsidP="00172743">
      <w:pPr>
        <w:spacing w:before="0" w:after="0"/>
        <w:rPr>
          <w:rFonts w:ascii="Calibri" w:hAnsi="Calibri" w:cs="Calibri"/>
        </w:rPr>
      </w:pPr>
    </w:p>
    <w:p w14:paraId="535B7475" w14:textId="4850E74C" w:rsidR="00896C3A" w:rsidRPr="00334FCC" w:rsidRDefault="001D3457" w:rsidP="00172743">
      <w:pPr>
        <w:spacing w:before="0" w:after="0"/>
        <w:rPr>
          <w:rFonts w:ascii="Calibri" w:hAnsi="Calibri" w:cs="Calibri"/>
        </w:rPr>
      </w:pPr>
      <w:r w:rsidRPr="00334FCC">
        <w:rPr>
          <w:rFonts w:ascii="Calibri" w:hAnsi="Calibri" w:cs="Calibri"/>
        </w:rPr>
        <w:t xml:space="preserve">For the MU-MIMO sub-use case, we propose to compare average and cell edge throughput, probability of MU-MIMO transmissions, </w:t>
      </w:r>
      <w:r w:rsidR="00896C3A" w:rsidRPr="00334FCC">
        <w:rPr>
          <w:rFonts w:ascii="Calibri" w:hAnsi="Calibri" w:cs="Calibri"/>
        </w:rPr>
        <w:t>against the baseline MU-MIMO scheme. Furthermore, we propose to include the feedback overhead, and the ratio of the CSI feedback overhead to that of the throughput, to better assess the performance improvements we get from using the AI/ML algorithm.</w:t>
      </w:r>
    </w:p>
    <w:p w14:paraId="442EB2C1" w14:textId="62C61BA2" w:rsidR="00896C3A" w:rsidRPr="00334FCC" w:rsidRDefault="00896C3A" w:rsidP="00172743">
      <w:pPr>
        <w:spacing w:before="0" w:after="0"/>
        <w:rPr>
          <w:rFonts w:ascii="Calibri" w:hAnsi="Calibri" w:cs="Calibri"/>
        </w:rPr>
      </w:pPr>
    </w:p>
    <w:p w14:paraId="31337AF5" w14:textId="77777777" w:rsidR="00893AB2" w:rsidRPr="00334FCC" w:rsidRDefault="00893AB2" w:rsidP="00893AB2">
      <w:pPr>
        <w:spacing w:before="0" w:after="0"/>
        <w:rPr>
          <w:rFonts w:ascii="Calibri" w:hAnsi="Calibri" w:cs="Calibri"/>
          <w:b/>
          <w:bCs/>
        </w:rPr>
      </w:pPr>
      <w:r w:rsidRPr="00334FCC">
        <w:rPr>
          <w:rFonts w:ascii="Calibri" w:hAnsi="Calibri" w:cs="Calibri"/>
          <w:b/>
          <w:bCs/>
        </w:rPr>
        <w:t>Proposal 5: the ratio of CSI feedback overhead to throughput should be used as a KPI to evaluate the sub-use cases</w:t>
      </w:r>
    </w:p>
    <w:p w14:paraId="29620A57" w14:textId="77777777" w:rsidR="00893AB2" w:rsidRPr="00334FCC" w:rsidRDefault="00893AB2" w:rsidP="00172743">
      <w:pPr>
        <w:spacing w:before="0" w:after="0"/>
        <w:rPr>
          <w:rFonts w:ascii="Calibri" w:hAnsi="Calibri" w:cs="Calibri"/>
        </w:rPr>
      </w:pPr>
    </w:p>
    <w:p w14:paraId="20F1F7C4" w14:textId="0A0D79CD" w:rsidR="00F00551" w:rsidRPr="00334FCC" w:rsidRDefault="00896C3A" w:rsidP="00172743">
      <w:pPr>
        <w:spacing w:before="0" w:after="0"/>
        <w:rPr>
          <w:rFonts w:ascii="Calibri" w:hAnsi="Calibri" w:cs="Calibri"/>
        </w:rPr>
      </w:pPr>
      <w:r w:rsidRPr="00334FCC">
        <w:rPr>
          <w:rFonts w:ascii="Calibri" w:hAnsi="Calibri" w:cs="Calibri"/>
        </w:rPr>
        <w:t>Another important metric</w:t>
      </w:r>
      <w:r w:rsidR="008460A6" w:rsidRPr="00334FCC">
        <w:rPr>
          <w:rFonts w:ascii="Calibri" w:hAnsi="Calibri" w:cs="Calibri"/>
        </w:rPr>
        <w:t xml:space="preserve"> </w:t>
      </w:r>
      <w:r w:rsidRPr="00334FCC">
        <w:rPr>
          <w:rFonts w:ascii="Calibri" w:hAnsi="Calibri" w:cs="Calibri"/>
        </w:rPr>
        <w:t xml:space="preserve">to consider is related to the </w:t>
      </w:r>
      <w:r w:rsidR="00023F31" w:rsidRPr="00334FCC">
        <w:rPr>
          <w:rFonts w:ascii="Calibri" w:hAnsi="Calibri" w:cs="Calibri"/>
        </w:rPr>
        <w:t xml:space="preserve">training and inference latency, and its effect on the system performance. </w:t>
      </w:r>
    </w:p>
    <w:p w14:paraId="42066C44" w14:textId="33289AE8" w:rsidR="00023F31" w:rsidRPr="00334FCC" w:rsidRDefault="00023F31" w:rsidP="00172743">
      <w:pPr>
        <w:spacing w:before="0" w:after="0"/>
        <w:rPr>
          <w:rFonts w:ascii="Calibri" w:hAnsi="Calibri" w:cs="Calibri"/>
        </w:rPr>
      </w:pPr>
    </w:p>
    <w:p w14:paraId="37CB7C44" w14:textId="1E082AC1" w:rsidR="00893AB2" w:rsidRPr="00334FCC" w:rsidRDefault="00893AB2" w:rsidP="00172743">
      <w:pPr>
        <w:spacing w:before="0" w:after="0"/>
        <w:rPr>
          <w:rFonts w:ascii="Calibri" w:hAnsi="Calibri" w:cs="Calibri"/>
          <w:b/>
          <w:bCs/>
        </w:rPr>
      </w:pPr>
      <w:r w:rsidRPr="00334FCC">
        <w:rPr>
          <w:rFonts w:ascii="Calibri" w:hAnsi="Calibri" w:cs="Calibri"/>
          <w:b/>
          <w:bCs/>
        </w:rPr>
        <w:t>Proposal 6: The training overhead and latency as well as the inference latency should be included as a KPI to evaluate the sub-use cases</w:t>
      </w:r>
    </w:p>
    <w:p w14:paraId="76A5D0BC" w14:textId="77777777" w:rsidR="004811AC" w:rsidRDefault="004811AC" w:rsidP="004811AC">
      <w:pPr>
        <w:pStyle w:val="Heading1"/>
      </w:pPr>
      <w:r w:rsidRPr="00172743">
        <w:t>Conclusion</w:t>
      </w:r>
    </w:p>
    <w:p w14:paraId="42F6A97E" w14:textId="5E4FCE96" w:rsidR="00D5391C" w:rsidRDefault="00993EB5" w:rsidP="00172743">
      <w:pPr>
        <w:spacing w:before="0" w:after="0"/>
        <w:rPr>
          <w:rFonts w:ascii="Calibri" w:hAnsi="Calibri"/>
        </w:rPr>
      </w:pPr>
      <w:r>
        <w:rPr>
          <w:rFonts w:ascii="Calibri" w:hAnsi="Calibri"/>
        </w:rPr>
        <w:t xml:space="preserve">In this contribution, we presented our views on the evaluation methodology for </w:t>
      </w:r>
      <w:r w:rsidR="00334FCC">
        <w:rPr>
          <w:rFonts w:ascii="Calibri" w:hAnsi="Calibri"/>
        </w:rPr>
        <w:t>CSI feedback enhancements for AI/ML. We made the following observations and proposals.</w:t>
      </w:r>
    </w:p>
    <w:p w14:paraId="5ECF5493" w14:textId="77777777" w:rsidR="00163EB2" w:rsidRPr="00163EB2" w:rsidRDefault="00163EB2" w:rsidP="00163EB2">
      <w:pPr>
        <w:pStyle w:val="maintext"/>
        <w:ind w:firstLineChars="0" w:firstLine="0"/>
        <w:rPr>
          <w:rFonts w:ascii="Calibri" w:hAnsi="Calibri"/>
          <w:b/>
          <w:bCs/>
        </w:rPr>
      </w:pPr>
      <w:r w:rsidRPr="00163EB2">
        <w:rPr>
          <w:rFonts w:ascii="Calibri" w:hAnsi="Calibri"/>
          <w:b/>
          <w:bCs/>
        </w:rPr>
        <w:t>Observation 1: It is very challenging to share field test results among companies.</w:t>
      </w:r>
    </w:p>
    <w:p w14:paraId="519E9113" w14:textId="770B10DC" w:rsidR="00163EB2" w:rsidRPr="00163EB2" w:rsidRDefault="00163EB2" w:rsidP="00163EB2">
      <w:pPr>
        <w:pStyle w:val="maintext"/>
        <w:ind w:firstLineChars="0" w:firstLine="0"/>
        <w:rPr>
          <w:rFonts w:ascii="Calibri" w:hAnsi="Calibri"/>
          <w:b/>
          <w:bCs/>
        </w:rPr>
      </w:pPr>
      <w:r w:rsidRPr="00163EB2">
        <w:rPr>
          <w:rFonts w:ascii="Calibri" w:hAnsi="Calibri"/>
          <w:b/>
          <w:bCs/>
        </w:rPr>
        <w:t xml:space="preserve">Observation 2: Depending on the sub-use case, a data set can be constructed using common assumptions for training and algorithm evaluation.   </w:t>
      </w:r>
    </w:p>
    <w:p w14:paraId="4B3067D5" w14:textId="77777777" w:rsidR="00163EB2" w:rsidRPr="00163EB2" w:rsidRDefault="00163EB2" w:rsidP="00163EB2">
      <w:pPr>
        <w:pStyle w:val="maintext"/>
        <w:ind w:firstLineChars="0" w:firstLine="0"/>
        <w:rPr>
          <w:rFonts w:ascii="Calibri" w:hAnsi="Calibri"/>
          <w:b/>
          <w:bCs/>
        </w:rPr>
      </w:pPr>
      <w:r w:rsidRPr="00163EB2">
        <w:rPr>
          <w:rFonts w:ascii="Calibri" w:hAnsi="Calibri"/>
          <w:b/>
          <w:bCs/>
        </w:rPr>
        <w:t xml:space="preserve">Observation 3: Depending on the sub-use case, testbed data can be </w:t>
      </w:r>
      <w:proofErr w:type="gramStart"/>
      <w:r w:rsidRPr="00163EB2">
        <w:rPr>
          <w:rFonts w:ascii="Calibri" w:hAnsi="Calibri"/>
          <w:b/>
          <w:bCs/>
        </w:rPr>
        <w:t>shared</w:t>
      </w:r>
      <w:proofErr w:type="gramEnd"/>
      <w:r w:rsidRPr="00163EB2">
        <w:rPr>
          <w:rFonts w:ascii="Calibri" w:hAnsi="Calibri"/>
          <w:b/>
          <w:bCs/>
        </w:rPr>
        <w:t xml:space="preserve"> or a public data set can be used for training and algorithm evaluation.</w:t>
      </w:r>
    </w:p>
    <w:p w14:paraId="7A3FBE21" w14:textId="77777777" w:rsidR="00715561" w:rsidRPr="00FB3C53" w:rsidRDefault="00715561" w:rsidP="00715561">
      <w:pPr>
        <w:pStyle w:val="maintext"/>
        <w:ind w:firstLineChars="0" w:firstLine="0"/>
        <w:rPr>
          <w:rFonts w:ascii="Calibri" w:hAnsi="Calibri"/>
          <w:b/>
          <w:bCs/>
        </w:rPr>
      </w:pPr>
      <w:r w:rsidRPr="00FB3C53">
        <w:rPr>
          <w:rFonts w:ascii="Calibri" w:hAnsi="Calibri"/>
          <w:b/>
          <w:bCs/>
        </w:rPr>
        <w:t>Proposal 1: Consider an SLS evaluation for the CSI feedback enhancements sub-use cases</w:t>
      </w:r>
    </w:p>
    <w:p w14:paraId="2A37CF2C" w14:textId="77777777" w:rsidR="00715561" w:rsidRPr="00A33BD9" w:rsidRDefault="00715561" w:rsidP="00715561">
      <w:pPr>
        <w:pStyle w:val="maintext"/>
        <w:ind w:firstLineChars="0" w:firstLine="0"/>
        <w:rPr>
          <w:rFonts w:ascii="Calibri" w:hAnsi="Calibri"/>
          <w:b/>
          <w:bCs/>
        </w:rPr>
      </w:pPr>
      <w:r w:rsidRPr="00A33BD9">
        <w:rPr>
          <w:rFonts w:ascii="Calibri" w:hAnsi="Calibri"/>
          <w:b/>
          <w:bCs/>
        </w:rPr>
        <w:t>Proposal 2: CSI feedback assumptions should be reported per company and overhead should be evaluated.</w:t>
      </w:r>
    </w:p>
    <w:p w14:paraId="3973B7E3" w14:textId="77777777" w:rsidR="00751D51" w:rsidRPr="00A742E7" w:rsidRDefault="00751D51" w:rsidP="00751D51">
      <w:pPr>
        <w:pStyle w:val="maintext"/>
        <w:ind w:firstLineChars="0" w:firstLine="0"/>
        <w:rPr>
          <w:rFonts w:ascii="Calibri" w:hAnsi="Calibri"/>
          <w:b/>
          <w:bCs/>
        </w:rPr>
      </w:pPr>
      <w:r w:rsidRPr="00A742E7">
        <w:rPr>
          <w:rFonts w:ascii="Calibri" w:hAnsi="Calibri"/>
          <w:b/>
          <w:bCs/>
        </w:rPr>
        <w:t xml:space="preserve">Proposal </w:t>
      </w:r>
      <w:r>
        <w:rPr>
          <w:rFonts w:ascii="Calibri" w:hAnsi="Calibri"/>
          <w:b/>
          <w:bCs/>
        </w:rPr>
        <w:t>3</w:t>
      </w:r>
      <w:r w:rsidRPr="00A742E7">
        <w:rPr>
          <w:rFonts w:ascii="Calibri" w:hAnsi="Calibri"/>
          <w:b/>
          <w:bCs/>
        </w:rPr>
        <w:t>: Consider both a single</w:t>
      </w:r>
      <w:r>
        <w:rPr>
          <w:rFonts w:ascii="Calibri" w:hAnsi="Calibri"/>
          <w:b/>
          <w:bCs/>
        </w:rPr>
        <w:t>-</w:t>
      </w:r>
      <w:r w:rsidRPr="00A742E7">
        <w:rPr>
          <w:rFonts w:ascii="Calibri" w:hAnsi="Calibri"/>
          <w:b/>
          <w:bCs/>
        </w:rPr>
        <w:t>cell and multi-cell SLS evaluation scenarios</w:t>
      </w:r>
    </w:p>
    <w:p w14:paraId="7D54DDA6" w14:textId="77777777" w:rsidR="00751D51" w:rsidRPr="0098332F" w:rsidRDefault="00751D51" w:rsidP="00751D51">
      <w:pPr>
        <w:pStyle w:val="maintext"/>
        <w:ind w:firstLineChars="0" w:firstLine="0"/>
        <w:rPr>
          <w:rFonts w:ascii="Calibri" w:hAnsi="Calibri"/>
          <w:b/>
          <w:bCs/>
        </w:rPr>
      </w:pPr>
      <w:r w:rsidRPr="0098332F">
        <w:rPr>
          <w:rFonts w:ascii="Calibri" w:hAnsi="Calibri"/>
          <w:b/>
          <w:bCs/>
        </w:rPr>
        <w:t xml:space="preserve">Proposal </w:t>
      </w:r>
      <w:r>
        <w:rPr>
          <w:rFonts w:ascii="Calibri" w:hAnsi="Calibri"/>
          <w:b/>
          <w:bCs/>
        </w:rPr>
        <w:t>4</w:t>
      </w:r>
      <w:r w:rsidRPr="0098332F">
        <w:rPr>
          <w:rFonts w:ascii="Calibri" w:hAnsi="Calibri"/>
          <w:b/>
          <w:bCs/>
        </w:rPr>
        <w:t xml:space="preserve">: The traffic model should be used to highlight the performance improvements of the sub-use cases considered.  </w:t>
      </w:r>
      <w:r>
        <w:rPr>
          <w:rFonts w:ascii="Calibri" w:hAnsi="Calibri"/>
          <w:b/>
          <w:bCs/>
        </w:rPr>
        <w:t xml:space="preserve">A full buffer model can be considered as a first step. </w:t>
      </w:r>
    </w:p>
    <w:p w14:paraId="2D21613D" w14:textId="77777777" w:rsidR="00751D51" w:rsidRPr="00334FCC" w:rsidRDefault="00751D51" w:rsidP="00751D51">
      <w:pPr>
        <w:spacing w:before="0" w:after="0"/>
        <w:rPr>
          <w:rFonts w:ascii="Calibri" w:hAnsi="Calibri" w:cs="Calibri"/>
          <w:b/>
          <w:bCs/>
        </w:rPr>
      </w:pPr>
      <w:r w:rsidRPr="00334FCC">
        <w:rPr>
          <w:rFonts w:ascii="Calibri" w:hAnsi="Calibri" w:cs="Calibri"/>
          <w:b/>
          <w:bCs/>
        </w:rPr>
        <w:t>Proposal 5: the ratio of CSI feedback overhead to throughput should be used as a KPI to evaluate the sub-use cases</w:t>
      </w:r>
    </w:p>
    <w:p w14:paraId="36B535B9" w14:textId="60DABCE4" w:rsidR="00334FCC" w:rsidRDefault="00334FCC" w:rsidP="00172743">
      <w:pPr>
        <w:spacing w:before="0" w:after="0"/>
        <w:rPr>
          <w:rFonts w:ascii="Calibri" w:hAnsi="Calibri"/>
        </w:rPr>
      </w:pPr>
    </w:p>
    <w:p w14:paraId="6FD186B8" w14:textId="77777777" w:rsidR="00751D51" w:rsidRPr="00334FCC" w:rsidRDefault="00751D51" w:rsidP="00751D51">
      <w:pPr>
        <w:spacing w:before="0" w:after="0"/>
        <w:rPr>
          <w:rFonts w:ascii="Calibri" w:hAnsi="Calibri" w:cs="Calibri"/>
          <w:b/>
          <w:bCs/>
        </w:rPr>
      </w:pPr>
      <w:r w:rsidRPr="00334FCC">
        <w:rPr>
          <w:rFonts w:ascii="Calibri" w:hAnsi="Calibri" w:cs="Calibri"/>
          <w:b/>
          <w:bCs/>
        </w:rPr>
        <w:t>Proposal 6: The training overhead and latency as well as the inference latency should be included as a KPI to evaluate the sub-use cases</w:t>
      </w:r>
    </w:p>
    <w:p w14:paraId="428D69FE" w14:textId="77777777" w:rsidR="00334FCC" w:rsidRDefault="00334FCC" w:rsidP="00172743">
      <w:pPr>
        <w:spacing w:before="0" w:after="0"/>
        <w:rPr>
          <w:rFonts w:ascii="Calibri" w:hAnsi="Calibri"/>
        </w:rPr>
      </w:pPr>
    </w:p>
    <w:p w14:paraId="0BD12FC0" w14:textId="77777777" w:rsidR="00FE6C15" w:rsidRPr="0076067D" w:rsidRDefault="00FE6C15" w:rsidP="0076067D">
      <w:pPr>
        <w:pStyle w:val="Heading1"/>
      </w:pPr>
      <w:r>
        <w:lastRenderedPageBreak/>
        <w:t>Reference</w:t>
      </w:r>
    </w:p>
    <w:p w14:paraId="6BCD9F0E" w14:textId="132565FF"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CA0026">
        <w:rPr>
          <w:rFonts w:cs="Times New Roman"/>
          <w:lang w:eastAsia="ko-KR"/>
        </w:rPr>
        <w:t>213599</w:t>
      </w:r>
      <w:r>
        <w:rPr>
          <w:rFonts w:cs="Times New Roman"/>
          <w:lang w:eastAsia="ko-KR"/>
        </w:rPr>
        <w:t xml:space="preserve"> </w:t>
      </w:r>
      <w:r w:rsidR="006843E1" w:rsidRPr="006843E1">
        <w:rPr>
          <w:rFonts w:cs="Times New Roman"/>
          <w:lang w:eastAsia="ko-KR"/>
        </w:rPr>
        <w:t xml:space="preserve">Study on </w:t>
      </w:r>
      <w:r w:rsidR="00CA0026">
        <w:rPr>
          <w:rFonts w:cs="Times New Roman"/>
          <w:lang w:eastAsia="ko-KR"/>
        </w:rPr>
        <w:t>AI/ML for Air-Interface</w:t>
      </w:r>
    </w:p>
    <w:p w14:paraId="1CC69891" w14:textId="743BC689" w:rsidR="00CA0026" w:rsidRPr="0098270C" w:rsidRDefault="00CA0026" w:rsidP="0098270C">
      <w:pPr>
        <w:pStyle w:val="2222"/>
        <w:spacing w:after="120" w:line="288" w:lineRule="auto"/>
        <w:ind w:firstLineChars="0" w:firstLine="0"/>
        <w:jc w:val="left"/>
        <w:rPr>
          <w:rFonts w:cs="Times New Roman"/>
          <w:lang w:eastAsia="ko-KR"/>
        </w:rPr>
      </w:pPr>
      <w:r>
        <w:rPr>
          <w:rFonts w:cs="Times New Roman"/>
          <w:lang w:eastAsia="ko-KR"/>
        </w:rPr>
        <w:t>[2] R1-22</w:t>
      </w:r>
      <w:r w:rsidR="003333C2">
        <w:rPr>
          <w:rFonts w:cs="Times New Roman"/>
          <w:lang w:eastAsia="ko-KR"/>
        </w:rPr>
        <w:t xml:space="preserve">04861 </w:t>
      </w:r>
      <w:r>
        <w:rPr>
          <w:rFonts w:cs="Times New Roman"/>
          <w:lang w:eastAsia="ko-KR"/>
        </w:rPr>
        <w:t>CSI feedback for AI/ML aided MU-MIMO user selection and pairing, AT&amp;T, RAN1#109e</w:t>
      </w:r>
      <w:r w:rsidR="00321445">
        <w:rPr>
          <w:rFonts w:cs="Times New Roman"/>
          <w:lang w:eastAsia="ko-KR"/>
        </w:rPr>
        <w:t>.</w:t>
      </w:r>
    </w:p>
    <w:sectPr w:rsidR="00CA0026"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4495" w14:textId="77777777" w:rsidR="00230AD1" w:rsidRDefault="00230AD1" w:rsidP="00424124">
      <w:pPr>
        <w:spacing w:before="0" w:after="0"/>
      </w:pPr>
      <w:r>
        <w:separator/>
      </w:r>
    </w:p>
  </w:endnote>
  <w:endnote w:type="continuationSeparator" w:id="0">
    <w:p w14:paraId="1774B16A" w14:textId="77777777" w:rsidR="00230AD1" w:rsidRDefault="00230AD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TXihei">
    <w:altName w:val="Malgun Gothic Semilight"/>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36EA3" w14:textId="77777777" w:rsidR="00230AD1" w:rsidRDefault="00230AD1" w:rsidP="00424124">
      <w:pPr>
        <w:spacing w:before="0" w:after="0"/>
      </w:pPr>
      <w:r>
        <w:separator/>
      </w:r>
    </w:p>
  </w:footnote>
  <w:footnote w:type="continuationSeparator" w:id="0">
    <w:p w14:paraId="4D784ED8" w14:textId="77777777" w:rsidR="00230AD1" w:rsidRDefault="00230AD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42E75"/>
    <w:multiLevelType w:val="hybridMultilevel"/>
    <w:tmpl w:val="0CCA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87104"/>
    <w:multiLevelType w:val="hybridMultilevel"/>
    <w:tmpl w:val="856C2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3"/>
  </w:num>
  <w:num w:numId="7" w16cid:durableId="1076710325">
    <w:abstractNumId w:val="11"/>
  </w:num>
  <w:num w:numId="8" w16cid:durableId="1466198720">
    <w:abstractNumId w:val="9"/>
  </w:num>
  <w:num w:numId="9" w16cid:durableId="1957785771">
    <w:abstractNumId w:val="22"/>
  </w:num>
  <w:num w:numId="10" w16cid:durableId="2056272075">
    <w:abstractNumId w:val="3"/>
  </w:num>
  <w:num w:numId="11" w16cid:durableId="1864515689">
    <w:abstractNumId w:val="12"/>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8"/>
  </w:num>
  <w:num w:numId="17" w16cid:durableId="1849176171">
    <w:abstractNumId w:val="17"/>
  </w:num>
  <w:num w:numId="18" w16cid:durableId="438988858">
    <w:abstractNumId w:val="25"/>
  </w:num>
  <w:num w:numId="19" w16cid:durableId="1404446140">
    <w:abstractNumId w:val="7"/>
  </w:num>
  <w:num w:numId="20" w16cid:durableId="442191714">
    <w:abstractNumId w:val="10"/>
  </w:num>
  <w:num w:numId="21" w16cid:durableId="684134916">
    <w:abstractNumId w:val="19"/>
  </w:num>
  <w:num w:numId="22" w16cid:durableId="2142722593">
    <w:abstractNumId w:val="21"/>
  </w:num>
  <w:num w:numId="23" w16cid:durableId="195973028">
    <w:abstractNumId w:val="6"/>
  </w:num>
  <w:num w:numId="24" w16cid:durableId="181820953">
    <w:abstractNumId w:val="2"/>
  </w:num>
  <w:num w:numId="25" w16cid:durableId="1705792008">
    <w:abstractNumId w:val="14"/>
  </w:num>
  <w:num w:numId="26" w16cid:durableId="213293813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23F31"/>
    <w:rsid w:val="00032D47"/>
    <w:rsid w:val="00045AED"/>
    <w:rsid w:val="000463E4"/>
    <w:rsid w:val="0004664E"/>
    <w:rsid w:val="00051B4B"/>
    <w:rsid w:val="00051EBB"/>
    <w:rsid w:val="000550BC"/>
    <w:rsid w:val="00057E9B"/>
    <w:rsid w:val="000643FA"/>
    <w:rsid w:val="000730C9"/>
    <w:rsid w:val="0007575F"/>
    <w:rsid w:val="00075B2C"/>
    <w:rsid w:val="00075FD1"/>
    <w:rsid w:val="00077712"/>
    <w:rsid w:val="00085800"/>
    <w:rsid w:val="000865E3"/>
    <w:rsid w:val="00087E5C"/>
    <w:rsid w:val="00090197"/>
    <w:rsid w:val="000917C5"/>
    <w:rsid w:val="00097DC6"/>
    <w:rsid w:val="000A36A9"/>
    <w:rsid w:val="000B0720"/>
    <w:rsid w:val="000B1BF4"/>
    <w:rsid w:val="000B58AF"/>
    <w:rsid w:val="000B6D99"/>
    <w:rsid w:val="000C1344"/>
    <w:rsid w:val="000C21D0"/>
    <w:rsid w:val="000C3D93"/>
    <w:rsid w:val="000C42E2"/>
    <w:rsid w:val="000C57B9"/>
    <w:rsid w:val="000D38DC"/>
    <w:rsid w:val="000E29D8"/>
    <w:rsid w:val="000F3036"/>
    <w:rsid w:val="000F75DE"/>
    <w:rsid w:val="0010303E"/>
    <w:rsid w:val="0011327D"/>
    <w:rsid w:val="00116DA6"/>
    <w:rsid w:val="00126BEC"/>
    <w:rsid w:val="001306D1"/>
    <w:rsid w:val="00137E15"/>
    <w:rsid w:val="001417A8"/>
    <w:rsid w:val="00153793"/>
    <w:rsid w:val="001547B6"/>
    <w:rsid w:val="00163EB2"/>
    <w:rsid w:val="0016445D"/>
    <w:rsid w:val="001677A3"/>
    <w:rsid w:val="00170791"/>
    <w:rsid w:val="00172743"/>
    <w:rsid w:val="00175301"/>
    <w:rsid w:val="00180C77"/>
    <w:rsid w:val="001A12F1"/>
    <w:rsid w:val="001A5A68"/>
    <w:rsid w:val="001A6212"/>
    <w:rsid w:val="001A75E0"/>
    <w:rsid w:val="001B731B"/>
    <w:rsid w:val="001C4ACE"/>
    <w:rsid w:val="001C699C"/>
    <w:rsid w:val="001D1492"/>
    <w:rsid w:val="001D3457"/>
    <w:rsid w:val="001E0CE1"/>
    <w:rsid w:val="001E58CC"/>
    <w:rsid w:val="001F2A01"/>
    <w:rsid w:val="001F59ED"/>
    <w:rsid w:val="00211D37"/>
    <w:rsid w:val="00212204"/>
    <w:rsid w:val="00216763"/>
    <w:rsid w:val="00222269"/>
    <w:rsid w:val="00222811"/>
    <w:rsid w:val="00225464"/>
    <w:rsid w:val="00230AD1"/>
    <w:rsid w:val="00233D70"/>
    <w:rsid w:val="00235373"/>
    <w:rsid w:val="00242080"/>
    <w:rsid w:val="00246D61"/>
    <w:rsid w:val="0024786A"/>
    <w:rsid w:val="0025058B"/>
    <w:rsid w:val="00252F50"/>
    <w:rsid w:val="00262116"/>
    <w:rsid w:val="002641FE"/>
    <w:rsid w:val="00265254"/>
    <w:rsid w:val="00267362"/>
    <w:rsid w:val="00267C87"/>
    <w:rsid w:val="002725E8"/>
    <w:rsid w:val="00272EC2"/>
    <w:rsid w:val="00273B2A"/>
    <w:rsid w:val="00274677"/>
    <w:rsid w:val="00276785"/>
    <w:rsid w:val="0029147A"/>
    <w:rsid w:val="00297225"/>
    <w:rsid w:val="002A005E"/>
    <w:rsid w:val="002A0270"/>
    <w:rsid w:val="002A66E2"/>
    <w:rsid w:val="002B7AEB"/>
    <w:rsid w:val="002C0488"/>
    <w:rsid w:val="002C4097"/>
    <w:rsid w:val="002C594E"/>
    <w:rsid w:val="002D3D42"/>
    <w:rsid w:val="002D479B"/>
    <w:rsid w:val="002D4DDC"/>
    <w:rsid w:val="002D6EC9"/>
    <w:rsid w:val="002D787B"/>
    <w:rsid w:val="002E04E4"/>
    <w:rsid w:val="002E17A9"/>
    <w:rsid w:val="002E188B"/>
    <w:rsid w:val="002F692C"/>
    <w:rsid w:val="00315DC4"/>
    <w:rsid w:val="00317020"/>
    <w:rsid w:val="00320B4D"/>
    <w:rsid w:val="00321445"/>
    <w:rsid w:val="00325D19"/>
    <w:rsid w:val="00326FF6"/>
    <w:rsid w:val="00327A22"/>
    <w:rsid w:val="00332BB8"/>
    <w:rsid w:val="003333C2"/>
    <w:rsid w:val="00334FCC"/>
    <w:rsid w:val="0033513A"/>
    <w:rsid w:val="00342130"/>
    <w:rsid w:val="00343561"/>
    <w:rsid w:val="00346605"/>
    <w:rsid w:val="0035318F"/>
    <w:rsid w:val="00354C01"/>
    <w:rsid w:val="0036306A"/>
    <w:rsid w:val="003727DB"/>
    <w:rsid w:val="00386642"/>
    <w:rsid w:val="0039078B"/>
    <w:rsid w:val="00392176"/>
    <w:rsid w:val="003921D6"/>
    <w:rsid w:val="003A298A"/>
    <w:rsid w:val="003A553B"/>
    <w:rsid w:val="003A566A"/>
    <w:rsid w:val="003B1EC9"/>
    <w:rsid w:val="003B2DFA"/>
    <w:rsid w:val="003C2392"/>
    <w:rsid w:val="003C2D1E"/>
    <w:rsid w:val="003C2E75"/>
    <w:rsid w:val="003C55C7"/>
    <w:rsid w:val="003E1304"/>
    <w:rsid w:val="003E35D4"/>
    <w:rsid w:val="003E3DEA"/>
    <w:rsid w:val="003E7121"/>
    <w:rsid w:val="003F0731"/>
    <w:rsid w:val="003F33B4"/>
    <w:rsid w:val="003F5CAC"/>
    <w:rsid w:val="00405F6D"/>
    <w:rsid w:val="00424124"/>
    <w:rsid w:val="00434212"/>
    <w:rsid w:val="0043652D"/>
    <w:rsid w:val="00440F6E"/>
    <w:rsid w:val="00443645"/>
    <w:rsid w:val="00443CD6"/>
    <w:rsid w:val="004552C9"/>
    <w:rsid w:val="004607AC"/>
    <w:rsid w:val="0046127E"/>
    <w:rsid w:val="004627EF"/>
    <w:rsid w:val="00466E46"/>
    <w:rsid w:val="004678E1"/>
    <w:rsid w:val="00473281"/>
    <w:rsid w:val="00473B68"/>
    <w:rsid w:val="00480BBD"/>
    <w:rsid w:val="004811AC"/>
    <w:rsid w:val="0048301B"/>
    <w:rsid w:val="004866E3"/>
    <w:rsid w:val="004A1F35"/>
    <w:rsid w:val="004A5ABE"/>
    <w:rsid w:val="004A6424"/>
    <w:rsid w:val="004A69D0"/>
    <w:rsid w:val="004A6A82"/>
    <w:rsid w:val="004B185B"/>
    <w:rsid w:val="004B22E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4F3417"/>
    <w:rsid w:val="005007E9"/>
    <w:rsid w:val="00504C05"/>
    <w:rsid w:val="00504E5F"/>
    <w:rsid w:val="00504E73"/>
    <w:rsid w:val="005055A6"/>
    <w:rsid w:val="00507060"/>
    <w:rsid w:val="0051179B"/>
    <w:rsid w:val="0051424F"/>
    <w:rsid w:val="00523623"/>
    <w:rsid w:val="005300F0"/>
    <w:rsid w:val="005326B4"/>
    <w:rsid w:val="00534DE7"/>
    <w:rsid w:val="005363F5"/>
    <w:rsid w:val="0054560C"/>
    <w:rsid w:val="00545FD3"/>
    <w:rsid w:val="0055302B"/>
    <w:rsid w:val="0055464C"/>
    <w:rsid w:val="0056238B"/>
    <w:rsid w:val="00565BDB"/>
    <w:rsid w:val="005666A4"/>
    <w:rsid w:val="0057145F"/>
    <w:rsid w:val="005758E7"/>
    <w:rsid w:val="005778C8"/>
    <w:rsid w:val="0058120D"/>
    <w:rsid w:val="00591529"/>
    <w:rsid w:val="005A0E71"/>
    <w:rsid w:val="005A1A97"/>
    <w:rsid w:val="005A2373"/>
    <w:rsid w:val="005B1A25"/>
    <w:rsid w:val="005B47BD"/>
    <w:rsid w:val="005B6FA6"/>
    <w:rsid w:val="005D2C51"/>
    <w:rsid w:val="005F21BF"/>
    <w:rsid w:val="005F613D"/>
    <w:rsid w:val="005F7630"/>
    <w:rsid w:val="00600F24"/>
    <w:rsid w:val="006010E0"/>
    <w:rsid w:val="00603015"/>
    <w:rsid w:val="0060603E"/>
    <w:rsid w:val="00620C27"/>
    <w:rsid w:val="00621CB2"/>
    <w:rsid w:val="00623B38"/>
    <w:rsid w:val="0063087B"/>
    <w:rsid w:val="00632789"/>
    <w:rsid w:val="00634707"/>
    <w:rsid w:val="00635D05"/>
    <w:rsid w:val="00643715"/>
    <w:rsid w:val="006439F2"/>
    <w:rsid w:val="00644034"/>
    <w:rsid w:val="006477B7"/>
    <w:rsid w:val="00652AC8"/>
    <w:rsid w:val="0066157D"/>
    <w:rsid w:val="0067125A"/>
    <w:rsid w:val="00671E30"/>
    <w:rsid w:val="006756FB"/>
    <w:rsid w:val="00677BD0"/>
    <w:rsid w:val="006843E1"/>
    <w:rsid w:val="00685B82"/>
    <w:rsid w:val="00685E11"/>
    <w:rsid w:val="00697058"/>
    <w:rsid w:val="0069705B"/>
    <w:rsid w:val="006A0EDC"/>
    <w:rsid w:val="006A18DB"/>
    <w:rsid w:val="006A2D2E"/>
    <w:rsid w:val="006A583A"/>
    <w:rsid w:val="006A7792"/>
    <w:rsid w:val="006C1C85"/>
    <w:rsid w:val="006C4179"/>
    <w:rsid w:val="006C452E"/>
    <w:rsid w:val="006D6ABC"/>
    <w:rsid w:val="006E1CF4"/>
    <w:rsid w:val="006E790B"/>
    <w:rsid w:val="006F055C"/>
    <w:rsid w:val="00702C40"/>
    <w:rsid w:val="0070461E"/>
    <w:rsid w:val="00707D20"/>
    <w:rsid w:val="00710F58"/>
    <w:rsid w:val="00714B77"/>
    <w:rsid w:val="00715561"/>
    <w:rsid w:val="0071559D"/>
    <w:rsid w:val="00716F18"/>
    <w:rsid w:val="00721AD7"/>
    <w:rsid w:val="007225EF"/>
    <w:rsid w:val="00722BA6"/>
    <w:rsid w:val="00723DC5"/>
    <w:rsid w:val="00727952"/>
    <w:rsid w:val="007338D6"/>
    <w:rsid w:val="00740B36"/>
    <w:rsid w:val="00747A6F"/>
    <w:rsid w:val="00751D51"/>
    <w:rsid w:val="007531BC"/>
    <w:rsid w:val="0075622F"/>
    <w:rsid w:val="0076067D"/>
    <w:rsid w:val="00766E5D"/>
    <w:rsid w:val="007776E8"/>
    <w:rsid w:val="00782CDC"/>
    <w:rsid w:val="007839F9"/>
    <w:rsid w:val="00784132"/>
    <w:rsid w:val="00786229"/>
    <w:rsid w:val="00791D57"/>
    <w:rsid w:val="00795A55"/>
    <w:rsid w:val="007A2765"/>
    <w:rsid w:val="007B13E5"/>
    <w:rsid w:val="007B2F6B"/>
    <w:rsid w:val="007B473A"/>
    <w:rsid w:val="007D0BB2"/>
    <w:rsid w:val="007D2C48"/>
    <w:rsid w:val="007E546F"/>
    <w:rsid w:val="007F0AF3"/>
    <w:rsid w:val="007F1928"/>
    <w:rsid w:val="007F392E"/>
    <w:rsid w:val="00811A1B"/>
    <w:rsid w:val="00814815"/>
    <w:rsid w:val="00814F68"/>
    <w:rsid w:val="0082192B"/>
    <w:rsid w:val="00822C1C"/>
    <w:rsid w:val="00824C74"/>
    <w:rsid w:val="00824DED"/>
    <w:rsid w:val="00826E5A"/>
    <w:rsid w:val="00830875"/>
    <w:rsid w:val="0083713D"/>
    <w:rsid w:val="008437B2"/>
    <w:rsid w:val="00843F1C"/>
    <w:rsid w:val="008460A6"/>
    <w:rsid w:val="008478F0"/>
    <w:rsid w:val="00850DCE"/>
    <w:rsid w:val="00853591"/>
    <w:rsid w:val="00854787"/>
    <w:rsid w:val="00854FBB"/>
    <w:rsid w:val="0086373E"/>
    <w:rsid w:val="008661BA"/>
    <w:rsid w:val="008671A6"/>
    <w:rsid w:val="00871CA8"/>
    <w:rsid w:val="00872E80"/>
    <w:rsid w:val="00874586"/>
    <w:rsid w:val="0088077F"/>
    <w:rsid w:val="00885004"/>
    <w:rsid w:val="00886B7B"/>
    <w:rsid w:val="00887AB4"/>
    <w:rsid w:val="00893AB2"/>
    <w:rsid w:val="00894290"/>
    <w:rsid w:val="00896C3A"/>
    <w:rsid w:val="008A25A1"/>
    <w:rsid w:val="008A441E"/>
    <w:rsid w:val="008B39B6"/>
    <w:rsid w:val="008B4455"/>
    <w:rsid w:val="008C1AFD"/>
    <w:rsid w:val="008C22D7"/>
    <w:rsid w:val="008C3535"/>
    <w:rsid w:val="008C4B67"/>
    <w:rsid w:val="008D1AEF"/>
    <w:rsid w:val="008D5DB8"/>
    <w:rsid w:val="008E48C2"/>
    <w:rsid w:val="008F2160"/>
    <w:rsid w:val="00905E86"/>
    <w:rsid w:val="009118BF"/>
    <w:rsid w:val="009124E4"/>
    <w:rsid w:val="00917D0F"/>
    <w:rsid w:val="00921CC4"/>
    <w:rsid w:val="00924EA9"/>
    <w:rsid w:val="00925FA2"/>
    <w:rsid w:val="009268AE"/>
    <w:rsid w:val="00926A9C"/>
    <w:rsid w:val="00927803"/>
    <w:rsid w:val="009453B3"/>
    <w:rsid w:val="00952561"/>
    <w:rsid w:val="00957CD1"/>
    <w:rsid w:val="00961DB2"/>
    <w:rsid w:val="0097292F"/>
    <w:rsid w:val="009741D9"/>
    <w:rsid w:val="0098270C"/>
    <w:rsid w:val="00982CA4"/>
    <w:rsid w:val="0098332F"/>
    <w:rsid w:val="00984235"/>
    <w:rsid w:val="00993D92"/>
    <w:rsid w:val="00993EB5"/>
    <w:rsid w:val="009A2180"/>
    <w:rsid w:val="009A4D63"/>
    <w:rsid w:val="009A54FC"/>
    <w:rsid w:val="009A6F86"/>
    <w:rsid w:val="009B08C5"/>
    <w:rsid w:val="009B0CAC"/>
    <w:rsid w:val="009B52C0"/>
    <w:rsid w:val="009C2167"/>
    <w:rsid w:val="009D46C1"/>
    <w:rsid w:val="009E0D02"/>
    <w:rsid w:val="009E4418"/>
    <w:rsid w:val="009E5838"/>
    <w:rsid w:val="009E728F"/>
    <w:rsid w:val="00A0235E"/>
    <w:rsid w:val="00A04526"/>
    <w:rsid w:val="00A11704"/>
    <w:rsid w:val="00A11840"/>
    <w:rsid w:val="00A127C5"/>
    <w:rsid w:val="00A13AA6"/>
    <w:rsid w:val="00A22671"/>
    <w:rsid w:val="00A22C61"/>
    <w:rsid w:val="00A262E4"/>
    <w:rsid w:val="00A26EC3"/>
    <w:rsid w:val="00A300E0"/>
    <w:rsid w:val="00A33BD9"/>
    <w:rsid w:val="00A359C7"/>
    <w:rsid w:val="00A41CF3"/>
    <w:rsid w:val="00A4674D"/>
    <w:rsid w:val="00A547CE"/>
    <w:rsid w:val="00A55FF3"/>
    <w:rsid w:val="00A603CE"/>
    <w:rsid w:val="00A643CF"/>
    <w:rsid w:val="00A64CF7"/>
    <w:rsid w:val="00A65D24"/>
    <w:rsid w:val="00A742E7"/>
    <w:rsid w:val="00A7799B"/>
    <w:rsid w:val="00A821EA"/>
    <w:rsid w:val="00A8721E"/>
    <w:rsid w:val="00A92495"/>
    <w:rsid w:val="00AA5160"/>
    <w:rsid w:val="00AA5899"/>
    <w:rsid w:val="00AA6DEA"/>
    <w:rsid w:val="00AB75A3"/>
    <w:rsid w:val="00AB7FC6"/>
    <w:rsid w:val="00AC05AE"/>
    <w:rsid w:val="00AC63B5"/>
    <w:rsid w:val="00AD115D"/>
    <w:rsid w:val="00AD16AE"/>
    <w:rsid w:val="00AD6C53"/>
    <w:rsid w:val="00AE72F4"/>
    <w:rsid w:val="00AF0A4B"/>
    <w:rsid w:val="00AF4BBC"/>
    <w:rsid w:val="00AF637C"/>
    <w:rsid w:val="00AF65DE"/>
    <w:rsid w:val="00B04278"/>
    <w:rsid w:val="00B12672"/>
    <w:rsid w:val="00B2434D"/>
    <w:rsid w:val="00B24D29"/>
    <w:rsid w:val="00B34716"/>
    <w:rsid w:val="00B3707E"/>
    <w:rsid w:val="00B50950"/>
    <w:rsid w:val="00B61A13"/>
    <w:rsid w:val="00B6232D"/>
    <w:rsid w:val="00B648CA"/>
    <w:rsid w:val="00B74894"/>
    <w:rsid w:val="00B749FB"/>
    <w:rsid w:val="00B75800"/>
    <w:rsid w:val="00B75FF7"/>
    <w:rsid w:val="00B82B83"/>
    <w:rsid w:val="00B909F7"/>
    <w:rsid w:val="00B96A24"/>
    <w:rsid w:val="00BA677D"/>
    <w:rsid w:val="00BA6FDB"/>
    <w:rsid w:val="00BB02ED"/>
    <w:rsid w:val="00BB3CBF"/>
    <w:rsid w:val="00BB5132"/>
    <w:rsid w:val="00BB606C"/>
    <w:rsid w:val="00BC31F9"/>
    <w:rsid w:val="00BC6F83"/>
    <w:rsid w:val="00BC704C"/>
    <w:rsid w:val="00BD34B4"/>
    <w:rsid w:val="00BF1232"/>
    <w:rsid w:val="00BF2C5D"/>
    <w:rsid w:val="00BF31E3"/>
    <w:rsid w:val="00BF5F1C"/>
    <w:rsid w:val="00C0471E"/>
    <w:rsid w:val="00C07731"/>
    <w:rsid w:val="00C17E83"/>
    <w:rsid w:val="00C218A9"/>
    <w:rsid w:val="00C40BE6"/>
    <w:rsid w:val="00C47EE0"/>
    <w:rsid w:val="00C60F90"/>
    <w:rsid w:val="00C63006"/>
    <w:rsid w:val="00C67568"/>
    <w:rsid w:val="00C7007B"/>
    <w:rsid w:val="00C71871"/>
    <w:rsid w:val="00C724F1"/>
    <w:rsid w:val="00C735F1"/>
    <w:rsid w:val="00C7485F"/>
    <w:rsid w:val="00C902C3"/>
    <w:rsid w:val="00C913B6"/>
    <w:rsid w:val="00C91C5E"/>
    <w:rsid w:val="00C92E44"/>
    <w:rsid w:val="00C978FB"/>
    <w:rsid w:val="00CA0026"/>
    <w:rsid w:val="00CA6EA3"/>
    <w:rsid w:val="00CB15A7"/>
    <w:rsid w:val="00CB3398"/>
    <w:rsid w:val="00CB424D"/>
    <w:rsid w:val="00CB6D97"/>
    <w:rsid w:val="00CC09CE"/>
    <w:rsid w:val="00CC2B1A"/>
    <w:rsid w:val="00CC6E2D"/>
    <w:rsid w:val="00CD2966"/>
    <w:rsid w:val="00CD555C"/>
    <w:rsid w:val="00CE0C9D"/>
    <w:rsid w:val="00CF29C8"/>
    <w:rsid w:val="00D01E98"/>
    <w:rsid w:val="00D11258"/>
    <w:rsid w:val="00D12496"/>
    <w:rsid w:val="00D134C5"/>
    <w:rsid w:val="00D23CDC"/>
    <w:rsid w:val="00D26593"/>
    <w:rsid w:val="00D268EB"/>
    <w:rsid w:val="00D26CFF"/>
    <w:rsid w:val="00D274C6"/>
    <w:rsid w:val="00D30A96"/>
    <w:rsid w:val="00D313A5"/>
    <w:rsid w:val="00D446F1"/>
    <w:rsid w:val="00D456D8"/>
    <w:rsid w:val="00D45A0E"/>
    <w:rsid w:val="00D4758C"/>
    <w:rsid w:val="00D50169"/>
    <w:rsid w:val="00D5333D"/>
    <w:rsid w:val="00D5391C"/>
    <w:rsid w:val="00D55FAB"/>
    <w:rsid w:val="00D56786"/>
    <w:rsid w:val="00D61EAB"/>
    <w:rsid w:val="00D701D3"/>
    <w:rsid w:val="00D7445F"/>
    <w:rsid w:val="00D766C8"/>
    <w:rsid w:val="00D823D6"/>
    <w:rsid w:val="00D91E8D"/>
    <w:rsid w:val="00D92B1D"/>
    <w:rsid w:val="00DA7B18"/>
    <w:rsid w:val="00DB0323"/>
    <w:rsid w:val="00DB1FA7"/>
    <w:rsid w:val="00DB3BFC"/>
    <w:rsid w:val="00DB5910"/>
    <w:rsid w:val="00DC0E31"/>
    <w:rsid w:val="00DC3C53"/>
    <w:rsid w:val="00DC70D0"/>
    <w:rsid w:val="00DC7DD6"/>
    <w:rsid w:val="00DD3971"/>
    <w:rsid w:val="00DE277A"/>
    <w:rsid w:val="00DE2A3F"/>
    <w:rsid w:val="00DF5F45"/>
    <w:rsid w:val="00E03E65"/>
    <w:rsid w:val="00E13146"/>
    <w:rsid w:val="00E174FC"/>
    <w:rsid w:val="00E20070"/>
    <w:rsid w:val="00E20994"/>
    <w:rsid w:val="00E22124"/>
    <w:rsid w:val="00E261AD"/>
    <w:rsid w:val="00E27C6A"/>
    <w:rsid w:val="00E324C0"/>
    <w:rsid w:val="00E40344"/>
    <w:rsid w:val="00E51CCE"/>
    <w:rsid w:val="00E56C7E"/>
    <w:rsid w:val="00E576BD"/>
    <w:rsid w:val="00E57A00"/>
    <w:rsid w:val="00E57BE9"/>
    <w:rsid w:val="00E604D6"/>
    <w:rsid w:val="00E67086"/>
    <w:rsid w:val="00E67A6E"/>
    <w:rsid w:val="00E857E4"/>
    <w:rsid w:val="00E85B05"/>
    <w:rsid w:val="00E86175"/>
    <w:rsid w:val="00E9139D"/>
    <w:rsid w:val="00E92487"/>
    <w:rsid w:val="00E94123"/>
    <w:rsid w:val="00EA26E5"/>
    <w:rsid w:val="00EA3B02"/>
    <w:rsid w:val="00EA5A59"/>
    <w:rsid w:val="00EA6213"/>
    <w:rsid w:val="00EB0C39"/>
    <w:rsid w:val="00EB3301"/>
    <w:rsid w:val="00EB7F64"/>
    <w:rsid w:val="00EC66AA"/>
    <w:rsid w:val="00EE013E"/>
    <w:rsid w:val="00EE2068"/>
    <w:rsid w:val="00EE4A18"/>
    <w:rsid w:val="00EF1F69"/>
    <w:rsid w:val="00EF61D1"/>
    <w:rsid w:val="00F00551"/>
    <w:rsid w:val="00F05333"/>
    <w:rsid w:val="00F154D0"/>
    <w:rsid w:val="00F173D1"/>
    <w:rsid w:val="00F261D6"/>
    <w:rsid w:val="00F26D45"/>
    <w:rsid w:val="00F30C84"/>
    <w:rsid w:val="00F35704"/>
    <w:rsid w:val="00F35911"/>
    <w:rsid w:val="00F35DD7"/>
    <w:rsid w:val="00F42D43"/>
    <w:rsid w:val="00F57965"/>
    <w:rsid w:val="00F66A95"/>
    <w:rsid w:val="00F71810"/>
    <w:rsid w:val="00F72ABE"/>
    <w:rsid w:val="00F72B1B"/>
    <w:rsid w:val="00F7596C"/>
    <w:rsid w:val="00F765DB"/>
    <w:rsid w:val="00F77E01"/>
    <w:rsid w:val="00F77E12"/>
    <w:rsid w:val="00F80CBC"/>
    <w:rsid w:val="00F814DE"/>
    <w:rsid w:val="00F90045"/>
    <w:rsid w:val="00F925FE"/>
    <w:rsid w:val="00FA0472"/>
    <w:rsid w:val="00FA28D1"/>
    <w:rsid w:val="00FA565F"/>
    <w:rsid w:val="00FA6558"/>
    <w:rsid w:val="00FB2665"/>
    <w:rsid w:val="00FB3C53"/>
    <w:rsid w:val="00FC46AF"/>
    <w:rsid w:val="00FD489B"/>
    <w:rsid w:val="00FD4DCE"/>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TAH">
    <w:name w:val="TAH"/>
    <w:basedOn w:val="Normal"/>
    <w:rsid w:val="00325D19"/>
    <w:pPr>
      <w:keepNext/>
      <w:keepLines/>
      <w:spacing w:before="0" w:after="0"/>
      <w:jc w:val="center"/>
    </w:pPr>
    <w:rPr>
      <w:b/>
      <w:sz w:val="18"/>
      <w:lang w:val="en-GB"/>
    </w:rPr>
  </w:style>
  <w:style w:type="character" w:customStyle="1" w:styleId="TALChar">
    <w:name w:val="TAL Char"/>
    <w:link w:val="TAL"/>
    <w:rsid w:val="00325D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9647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97</cp:revision>
  <cp:lastPrinted>2016-02-23T14:51:00Z</cp:lastPrinted>
  <dcterms:created xsi:type="dcterms:W3CDTF">2022-04-20T20:05:00Z</dcterms:created>
  <dcterms:modified xsi:type="dcterms:W3CDTF">2022-04-28T16:57:00Z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